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17188" w14:textId="5D07DE9E" w:rsidR="00A42F43" w:rsidRPr="003C72AE" w:rsidRDefault="003468BD" w:rsidP="00A42F43">
      <w:pPr>
        <w:pStyle w:val="Textkrper"/>
        <w:jc w:val="left"/>
        <w:rPr>
          <w:color w:val="7F7F7F"/>
        </w:rPr>
      </w:pPr>
      <w:r w:rsidRPr="003C72AE">
        <w:rPr>
          <w:color w:val="7F7F7F"/>
        </w:rPr>
        <w:t>PRESSEMITTEILUNG</w:t>
      </w:r>
    </w:p>
    <w:p w14:paraId="02775382" w14:textId="77777777" w:rsidR="00890CE1" w:rsidRDefault="00890CE1" w:rsidP="00223195">
      <w:pPr>
        <w:pStyle w:val="Textkrper"/>
        <w:spacing w:line="276" w:lineRule="auto"/>
        <w:rPr>
          <w:b/>
        </w:rPr>
      </w:pPr>
    </w:p>
    <w:p w14:paraId="53B7ED37" w14:textId="05DDEE8A" w:rsidR="007E545A" w:rsidRPr="00890CE1" w:rsidRDefault="00337693" w:rsidP="00223195">
      <w:pPr>
        <w:pStyle w:val="Textkrper"/>
        <w:spacing w:line="276" w:lineRule="auto"/>
        <w:rPr>
          <w:b/>
        </w:rPr>
      </w:pPr>
      <w:r>
        <w:rPr>
          <w:b/>
        </w:rPr>
        <w:t>Bilanz 202</w:t>
      </w:r>
      <w:r w:rsidR="001B54D3">
        <w:rPr>
          <w:b/>
        </w:rPr>
        <w:t>3</w:t>
      </w:r>
      <w:r>
        <w:rPr>
          <w:b/>
        </w:rPr>
        <w:t>/202</w:t>
      </w:r>
      <w:r w:rsidR="001B54D3">
        <w:rPr>
          <w:b/>
        </w:rPr>
        <w:t>4</w:t>
      </w:r>
      <w:r>
        <w:rPr>
          <w:b/>
        </w:rPr>
        <w:t>:</w:t>
      </w:r>
      <w:r w:rsidR="0031246A">
        <w:rPr>
          <w:b/>
        </w:rPr>
        <w:t xml:space="preserve"> </w:t>
      </w:r>
      <w:r w:rsidR="00890CE1">
        <w:rPr>
          <w:b/>
        </w:rPr>
        <w:t xml:space="preserve">expert-Gruppe entwickelt sich solide und baut Marktposition weiter aus </w:t>
      </w:r>
    </w:p>
    <w:p w14:paraId="52144799" w14:textId="77777777" w:rsidR="009D51C9" w:rsidRDefault="009D51C9" w:rsidP="00223195">
      <w:pPr>
        <w:pStyle w:val="Textkrper"/>
        <w:spacing w:line="276" w:lineRule="auto"/>
        <w:rPr>
          <w:b/>
        </w:rPr>
      </w:pPr>
    </w:p>
    <w:p w14:paraId="6F0B92A5" w14:textId="7F0C18CE" w:rsidR="009527BA" w:rsidRPr="00E7104B" w:rsidRDefault="00184B7A" w:rsidP="00223195">
      <w:pPr>
        <w:pStyle w:val="Textkrper"/>
        <w:spacing w:line="276" w:lineRule="auto"/>
        <w:rPr>
          <w:b/>
          <w:bCs/>
          <w:sz w:val="20"/>
        </w:rPr>
      </w:pPr>
      <w:r w:rsidRPr="00ED0E7B">
        <w:rPr>
          <w:b/>
          <w:sz w:val="22"/>
          <w:szCs w:val="22"/>
        </w:rPr>
        <w:t xml:space="preserve">Langenhagen, </w:t>
      </w:r>
      <w:r w:rsidR="001B54D3">
        <w:rPr>
          <w:b/>
          <w:sz w:val="22"/>
          <w:szCs w:val="22"/>
        </w:rPr>
        <w:t>4</w:t>
      </w:r>
      <w:r w:rsidR="002301A2" w:rsidRPr="00ED0E7B">
        <w:rPr>
          <w:b/>
          <w:sz w:val="22"/>
          <w:szCs w:val="22"/>
        </w:rPr>
        <w:t>.</w:t>
      </w:r>
      <w:r w:rsidR="00BD1EDA" w:rsidRPr="00ED0E7B">
        <w:rPr>
          <w:b/>
          <w:sz w:val="22"/>
          <w:szCs w:val="22"/>
        </w:rPr>
        <w:t xml:space="preserve"> </w:t>
      </w:r>
      <w:r w:rsidR="00C71902" w:rsidRPr="00ED0E7B">
        <w:rPr>
          <w:b/>
          <w:sz w:val="22"/>
          <w:szCs w:val="22"/>
        </w:rPr>
        <w:t>Ju</w:t>
      </w:r>
      <w:r w:rsidR="00582C17" w:rsidRPr="00ED0E7B">
        <w:rPr>
          <w:b/>
          <w:sz w:val="22"/>
          <w:szCs w:val="22"/>
        </w:rPr>
        <w:t>li</w:t>
      </w:r>
      <w:r w:rsidR="00A1358C" w:rsidRPr="00ED0E7B">
        <w:rPr>
          <w:b/>
          <w:sz w:val="22"/>
          <w:szCs w:val="22"/>
        </w:rPr>
        <w:t xml:space="preserve"> </w:t>
      </w:r>
      <w:r w:rsidR="00833593" w:rsidRPr="00ED0E7B">
        <w:rPr>
          <w:b/>
          <w:sz w:val="22"/>
          <w:szCs w:val="22"/>
        </w:rPr>
        <w:t>20</w:t>
      </w:r>
      <w:r w:rsidR="00C43B2D" w:rsidRPr="00ED0E7B">
        <w:rPr>
          <w:b/>
          <w:sz w:val="22"/>
          <w:szCs w:val="22"/>
        </w:rPr>
        <w:t>2</w:t>
      </w:r>
      <w:r w:rsidR="001B54D3">
        <w:rPr>
          <w:b/>
          <w:sz w:val="22"/>
          <w:szCs w:val="22"/>
        </w:rPr>
        <w:t>4</w:t>
      </w:r>
      <w:r w:rsidR="00C2388F" w:rsidRPr="00ED0E7B">
        <w:rPr>
          <w:b/>
          <w:sz w:val="22"/>
          <w:szCs w:val="22"/>
        </w:rPr>
        <w:t xml:space="preserve"> –</w:t>
      </w:r>
      <w:r w:rsidR="00FE50E6" w:rsidRPr="00ED0E7B">
        <w:rPr>
          <w:b/>
          <w:sz w:val="22"/>
          <w:szCs w:val="22"/>
        </w:rPr>
        <w:t xml:space="preserve"> </w:t>
      </w:r>
      <w:r w:rsidR="00557797" w:rsidRPr="00ED0E7B">
        <w:rPr>
          <w:b/>
          <w:sz w:val="22"/>
          <w:szCs w:val="22"/>
        </w:rPr>
        <w:t>Im expert-Geschäftsjahr 202</w:t>
      </w:r>
      <w:r w:rsidR="001B54D3">
        <w:rPr>
          <w:b/>
          <w:sz w:val="22"/>
          <w:szCs w:val="22"/>
        </w:rPr>
        <w:t>3</w:t>
      </w:r>
      <w:r w:rsidR="00557797" w:rsidRPr="00ED0E7B">
        <w:rPr>
          <w:b/>
          <w:sz w:val="22"/>
          <w:szCs w:val="22"/>
        </w:rPr>
        <w:t>/202</w:t>
      </w:r>
      <w:r w:rsidR="001B54D3">
        <w:rPr>
          <w:b/>
          <w:sz w:val="22"/>
          <w:szCs w:val="22"/>
        </w:rPr>
        <w:t>4</w:t>
      </w:r>
      <w:r w:rsidR="00557797" w:rsidRPr="00ED0E7B">
        <w:rPr>
          <w:b/>
          <w:sz w:val="22"/>
          <w:szCs w:val="22"/>
        </w:rPr>
        <w:t xml:space="preserve"> (1. April 202</w:t>
      </w:r>
      <w:r w:rsidR="001B54D3">
        <w:rPr>
          <w:b/>
          <w:sz w:val="22"/>
          <w:szCs w:val="22"/>
        </w:rPr>
        <w:t>3</w:t>
      </w:r>
      <w:r w:rsidR="00557797" w:rsidRPr="00ED0E7B">
        <w:rPr>
          <w:b/>
          <w:sz w:val="22"/>
          <w:szCs w:val="22"/>
        </w:rPr>
        <w:t xml:space="preserve"> bis 31. </w:t>
      </w:r>
      <w:r w:rsidR="00557797" w:rsidRPr="00890CE1">
        <w:rPr>
          <w:b/>
          <w:color w:val="000000" w:themeColor="text1"/>
          <w:sz w:val="22"/>
          <w:szCs w:val="22"/>
        </w:rPr>
        <w:t>März 202</w:t>
      </w:r>
      <w:r w:rsidR="001B54D3" w:rsidRPr="00890CE1">
        <w:rPr>
          <w:b/>
          <w:color w:val="000000" w:themeColor="text1"/>
          <w:sz w:val="22"/>
          <w:szCs w:val="22"/>
        </w:rPr>
        <w:t>4</w:t>
      </w:r>
      <w:r w:rsidR="00557797" w:rsidRPr="00890CE1">
        <w:rPr>
          <w:b/>
          <w:color w:val="000000" w:themeColor="text1"/>
          <w:sz w:val="22"/>
          <w:szCs w:val="22"/>
        </w:rPr>
        <w:t xml:space="preserve">) erzielte die expert-Gruppe einen Innenumsatz zu Industrieabgabepreisen ohne Mehrwertsteuer in Höhe von </w:t>
      </w:r>
      <w:r w:rsidR="001648B1" w:rsidRPr="00890CE1">
        <w:rPr>
          <w:b/>
          <w:color w:val="000000" w:themeColor="text1"/>
          <w:sz w:val="22"/>
          <w:szCs w:val="22"/>
        </w:rPr>
        <w:t>2,23</w:t>
      </w:r>
      <w:r w:rsidR="0014330C" w:rsidRPr="00890CE1">
        <w:rPr>
          <w:b/>
          <w:color w:val="000000" w:themeColor="text1"/>
          <w:sz w:val="22"/>
          <w:szCs w:val="22"/>
        </w:rPr>
        <w:t xml:space="preserve"> </w:t>
      </w:r>
      <w:r w:rsidR="00557797" w:rsidRPr="00890CE1">
        <w:rPr>
          <w:b/>
          <w:color w:val="000000" w:themeColor="text1"/>
          <w:sz w:val="22"/>
          <w:szCs w:val="22"/>
        </w:rPr>
        <w:t>Milliarden Eur</w:t>
      </w:r>
      <w:r w:rsidR="00EC315D">
        <w:rPr>
          <w:b/>
          <w:color w:val="000000" w:themeColor="text1"/>
          <w:sz w:val="22"/>
          <w:szCs w:val="22"/>
        </w:rPr>
        <w:t>o</w:t>
      </w:r>
      <w:r w:rsidR="00557797" w:rsidRPr="00890CE1">
        <w:rPr>
          <w:b/>
          <w:color w:val="000000" w:themeColor="text1"/>
          <w:sz w:val="22"/>
          <w:szCs w:val="22"/>
        </w:rPr>
        <w:t>.</w:t>
      </w:r>
      <w:r w:rsidR="00557797" w:rsidRPr="00890CE1">
        <w:rPr>
          <w:b/>
          <w:bCs/>
          <w:color w:val="000000" w:themeColor="text1"/>
          <w:sz w:val="20"/>
        </w:rPr>
        <w:t xml:space="preserve"> </w:t>
      </w:r>
      <w:r w:rsidR="00E63F0B" w:rsidRPr="00E63F0B">
        <w:rPr>
          <w:rFonts w:cs="Arial"/>
          <w:b/>
          <w:bCs/>
          <w:sz w:val="22"/>
          <w:szCs w:val="18"/>
        </w:rPr>
        <w:t xml:space="preserve">Trotz des leichten Rückgangs, der auf die </w:t>
      </w:r>
      <w:r w:rsidR="00E63F0B">
        <w:rPr>
          <w:rFonts w:cs="Arial"/>
          <w:b/>
          <w:bCs/>
          <w:sz w:val="22"/>
          <w:szCs w:val="18"/>
        </w:rPr>
        <w:t xml:space="preserve">wirtschaftlich und politisch </w:t>
      </w:r>
      <w:r w:rsidR="00E63F0B" w:rsidRPr="00E63F0B">
        <w:rPr>
          <w:rFonts w:cs="Arial"/>
          <w:b/>
          <w:bCs/>
          <w:sz w:val="22"/>
          <w:szCs w:val="18"/>
        </w:rPr>
        <w:t xml:space="preserve">angespannte </w:t>
      </w:r>
      <w:r w:rsidR="00AC65CB">
        <w:rPr>
          <w:rFonts w:cs="Arial"/>
          <w:b/>
          <w:bCs/>
          <w:sz w:val="22"/>
          <w:szCs w:val="18"/>
        </w:rPr>
        <w:t>Gesamtsituation</w:t>
      </w:r>
      <w:r w:rsidR="00E63F0B" w:rsidRPr="00E63F0B">
        <w:rPr>
          <w:rFonts w:cs="Arial"/>
          <w:b/>
          <w:bCs/>
          <w:sz w:val="22"/>
          <w:szCs w:val="18"/>
        </w:rPr>
        <w:t xml:space="preserve"> zurückzuführen ist, konnte expert seine starke Position am Markt </w:t>
      </w:r>
      <w:r w:rsidR="00EC315D">
        <w:rPr>
          <w:rFonts w:cs="Arial"/>
          <w:b/>
          <w:bCs/>
          <w:sz w:val="22"/>
          <w:szCs w:val="18"/>
        </w:rPr>
        <w:t xml:space="preserve">weiter ausbauen. </w:t>
      </w:r>
    </w:p>
    <w:p w14:paraId="2A05AA85" w14:textId="4F04F7D1" w:rsidR="009527BA" w:rsidRDefault="009527BA" w:rsidP="0031381D">
      <w:pPr>
        <w:pStyle w:val="Textkrper"/>
        <w:spacing w:line="276" w:lineRule="auto"/>
        <w:rPr>
          <w:b/>
          <w:sz w:val="22"/>
          <w:szCs w:val="22"/>
        </w:rPr>
      </w:pPr>
    </w:p>
    <w:p w14:paraId="7443E9C1" w14:textId="5CA7B64B" w:rsidR="0031246A" w:rsidRDefault="0031246A" w:rsidP="0031246A">
      <w:pPr>
        <w:spacing w:line="276" w:lineRule="auto"/>
        <w:jc w:val="both"/>
        <w:rPr>
          <w:rFonts w:ascii="Arial" w:hAnsi="Arial" w:cs="Arial"/>
          <w:sz w:val="22"/>
          <w:szCs w:val="22"/>
        </w:rPr>
      </w:pPr>
      <w:r>
        <w:rPr>
          <w:rFonts w:ascii="Arial" w:hAnsi="Arial" w:cs="Arial"/>
          <w:sz w:val="22"/>
          <w:szCs w:val="22"/>
        </w:rPr>
        <w:t>„</w:t>
      </w:r>
      <w:r w:rsidRPr="0031246A">
        <w:rPr>
          <w:rFonts w:ascii="Arial" w:hAnsi="Arial" w:cs="Arial"/>
          <w:sz w:val="22"/>
          <w:szCs w:val="22"/>
        </w:rPr>
        <w:t>Fokussierung bildete für expert den Schwerpunkt des</w:t>
      </w:r>
      <w:r>
        <w:rPr>
          <w:rFonts w:ascii="Arial" w:hAnsi="Arial" w:cs="Arial"/>
          <w:sz w:val="22"/>
          <w:szCs w:val="22"/>
        </w:rPr>
        <w:t xml:space="preserve"> vergangenen Geschäftsjahres</w:t>
      </w:r>
      <w:r w:rsidRPr="0031246A">
        <w:rPr>
          <w:rFonts w:ascii="Arial" w:hAnsi="Arial" w:cs="Arial"/>
          <w:sz w:val="22"/>
          <w:szCs w:val="22"/>
        </w:rPr>
        <w:t>, welcher das Unternehmen wie ein roter Faden begleitete</w:t>
      </w:r>
      <w:r>
        <w:rPr>
          <w:rFonts w:ascii="Arial" w:hAnsi="Arial" w:cs="Arial"/>
          <w:sz w:val="22"/>
          <w:szCs w:val="22"/>
        </w:rPr>
        <w:t>“, sagt Dr. Stefan Müller, Vorstandsvorsitzender der expert SE, rückblickend über das Geschäftsjahr 2023/2024. „</w:t>
      </w:r>
      <w:r w:rsidRPr="0031246A">
        <w:rPr>
          <w:rFonts w:ascii="Arial" w:hAnsi="Arial" w:cs="Arial"/>
          <w:sz w:val="22"/>
          <w:szCs w:val="22"/>
        </w:rPr>
        <w:t xml:space="preserve">Angesichts einer angespannten Wirtschaftslage, die sowohl expert als auch den Markt beeinflusst hat, </w:t>
      </w:r>
      <w:r>
        <w:rPr>
          <w:rFonts w:ascii="Arial" w:hAnsi="Arial" w:cs="Arial"/>
          <w:sz w:val="22"/>
          <w:szCs w:val="22"/>
        </w:rPr>
        <w:t>haben wir uns</w:t>
      </w:r>
      <w:r w:rsidRPr="0031246A">
        <w:rPr>
          <w:rFonts w:ascii="Arial" w:hAnsi="Arial" w:cs="Arial"/>
          <w:sz w:val="22"/>
          <w:szCs w:val="22"/>
        </w:rPr>
        <w:t xml:space="preserve"> verstärkt auf erfolgsversprechende Ansätze konzentriert und </w:t>
      </w:r>
      <w:r>
        <w:rPr>
          <w:rFonts w:ascii="Arial" w:hAnsi="Arial" w:cs="Arial"/>
          <w:sz w:val="22"/>
          <w:szCs w:val="22"/>
        </w:rPr>
        <w:t>unsere</w:t>
      </w:r>
      <w:r w:rsidRPr="0031246A">
        <w:rPr>
          <w:rFonts w:ascii="Arial" w:hAnsi="Arial" w:cs="Arial"/>
          <w:sz w:val="22"/>
          <w:szCs w:val="22"/>
        </w:rPr>
        <w:t xml:space="preserve"> Wertschöpfung durch klar auf den Einzelhandel abgestimmte Maßnahmen in den Bereichen </w:t>
      </w:r>
      <w:r w:rsidR="00376D71">
        <w:rPr>
          <w:rFonts w:ascii="Arial" w:hAnsi="Arial" w:cs="Arial"/>
          <w:sz w:val="22"/>
          <w:szCs w:val="22"/>
        </w:rPr>
        <w:t>digitale Kundenansprache, Ertragsoptimierung im stationären Geschäft, Ausbildung und Lieferung</w:t>
      </w:r>
      <w:r w:rsidRPr="0031246A">
        <w:rPr>
          <w:rFonts w:ascii="Arial" w:hAnsi="Arial" w:cs="Arial"/>
          <w:sz w:val="22"/>
          <w:szCs w:val="22"/>
        </w:rPr>
        <w:t xml:space="preserve"> gesteigert. Gemeinsam mit </w:t>
      </w:r>
      <w:r>
        <w:rPr>
          <w:rFonts w:ascii="Arial" w:hAnsi="Arial" w:cs="Arial"/>
          <w:sz w:val="22"/>
          <w:szCs w:val="22"/>
        </w:rPr>
        <w:t>unseren</w:t>
      </w:r>
      <w:r w:rsidRPr="0031246A">
        <w:rPr>
          <w:rFonts w:ascii="Arial" w:hAnsi="Arial" w:cs="Arial"/>
          <w:sz w:val="22"/>
          <w:szCs w:val="22"/>
        </w:rPr>
        <w:t xml:space="preserve"> Gesellschaftern </w:t>
      </w:r>
      <w:r>
        <w:rPr>
          <w:rFonts w:ascii="Arial" w:hAnsi="Arial" w:cs="Arial"/>
          <w:sz w:val="22"/>
          <w:szCs w:val="22"/>
        </w:rPr>
        <w:t>haben wir</w:t>
      </w:r>
      <w:r w:rsidRPr="0031246A">
        <w:rPr>
          <w:rFonts w:ascii="Arial" w:hAnsi="Arial" w:cs="Arial"/>
          <w:sz w:val="22"/>
          <w:szCs w:val="22"/>
        </w:rPr>
        <w:t xml:space="preserve"> so </w:t>
      </w:r>
      <w:r>
        <w:rPr>
          <w:rFonts w:ascii="Arial" w:hAnsi="Arial" w:cs="Arial"/>
          <w:sz w:val="22"/>
          <w:szCs w:val="22"/>
        </w:rPr>
        <w:t xml:space="preserve">die </w:t>
      </w:r>
      <w:r w:rsidRPr="0031246A">
        <w:rPr>
          <w:rFonts w:ascii="Arial" w:hAnsi="Arial" w:cs="Arial"/>
          <w:sz w:val="22"/>
          <w:szCs w:val="22"/>
        </w:rPr>
        <w:t xml:space="preserve">wirtschaftlich solide Basis </w:t>
      </w:r>
      <w:r>
        <w:rPr>
          <w:rFonts w:ascii="Arial" w:hAnsi="Arial" w:cs="Arial"/>
          <w:sz w:val="22"/>
          <w:szCs w:val="22"/>
        </w:rPr>
        <w:t xml:space="preserve">unserer Unternehmensgruppe </w:t>
      </w:r>
      <w:r w:rsidRPr="0031246A">
        <w:rPr>
          <w:rFonts w:ascii="Arial" w:hAnsi="Arial" w:cs="Arial"/>
          <w:sz w:val="22"/>
          <w:szCs w:val="22"/>
        </w:rPr>
        <w:t xml:space="preserve">gestärkt, durch die sich </w:t>
      </w:r>
      <w:r>
        <w:rPr>
          <w:rFonts w:ascii="Arial" w:hAnsi="Arial" w:cs="Arial"/>
          <w:sz w:val="22"/>
          <w:szCs w:val="22"/>
        </w:rPr>
        <w:t>expert</w:t>
      </w:r>
      <w:r w:rsidRPr="0031246A">
        <w:rPr>
          <w:rFonts w:ascii="Arial" w:hAnsi="Arial" w:cs="Arial"/>
          <w:sz w:val="22"/>
          <w:szCs w:val="22"/>
        </w:rPr>
        <w:t xml:space="preserve"> auch in herausfordernden Zeiten am Markt behaupten kann, und die Weichen in Richtung einer unternehmerisch erfolgreichen Zukunft gestellt.</w:t>
      </w:r>
      <w:r>
        <w:rPr>
          <w:rFonts w:ascii="Arial" w:hAnsi="Arial" w:cs="Arial"/>
          <w:sz w:val="22"/>
          <w:szCs w:val="22"/>
        </w:rPr>
        <w:t>“</w:t>
      </w:r>
    </w:p>
    <w:p w14:paraId="0E2E5AF0" w14:textId="77777777" w:rsidR="00B97699" w:rsidRPr="0031246A" w:rsidRDefault="00B97699" w:rsidP="0031246A">
      <w:pPr>
        <w:spacing w:line="276" w:lineRule="auto"/>
        <w:jc w:val="both"/>
        <w:rPr>
          <w:rFonts w:ascii="Arial" w:hAnsi="Arial" w:cs="Arial"/>
          <w:sz w:val="22"/>
          <w:szCs w:val="22"/>
        </w:rPr>
      </w:pPr>
    </w:p>
    <w:p w14:paraId="6FC502A8" w14:textId="13CACCED" w:rsidR="00B97699" w:rsidRPr="00764031" w:rsidRDefault="00A223E7" w:rsidP="00B97699">
      <w:pPr>
        <w:pStyle w:val="Textkrper"/>
        <w:spacing w:line="276" w:lineRule="auto"/>
        <w:rPr>
          <w:rFonts w:cs="Arial"/>
          <w:color w:val="000000"/>
          <w:sz w:val="22"/>
          <w:szCs w:val="22"/>
        </w:rPr>
      </w:pPr>
      <w:r>
        <w:rPr>
          <w:b/>
          <w:bCs/>
          <w:sz w:val="22"/>
          <w:szCs w:val="22"/>
        </w:rPr>
        <w:t>Steigerung der Wirtschaftlichkeit</w:t>
      </w:r>
    </w:p>
    <w:p w14:paraId="7403E1D6" w14:textId="7F7B778C" w:rsidR="00B97699" w:rsidRDefault="00B97699" w:rsidP="00B97699">
      <w:pPr>
        <w:pStyle w:val="Textkrper"/>
        <w:spacing w:line="276" w:lineRule="auto"/>
        <w:rPr>
          <w:sz w:val="22"/>
          <w:szCs w:val="22"/>
        </w:rPr>
      </w:pPr>
      <w:r w:rsidRPr="00B86F65">
        <w:rPr>
          <w:sz w:val="22"/>
          <w:szCs w:val="22"/>
        </w:rPr>
        <w:t>Da es sich bei expert um eine Verbundgruppe handelt, kann kein Gewinn im klassischen Sinne kommuniziert werden. Der Gradmesser</w:t>
      </w:r>
      <w:r>
        <w:rPr>
          <w:sz w:val="22"/>
          <w:szCs w:val="22"/>
        </w:rPr>
        <w:t xml:space="preserve"> für den Unternehmenserfolg</w:t>
      </w:r>
      <w:r w:rsidRPr="00B86F65">
        <w:rPr>
          <w:sz w:val="22"/>
          <w:szCs w:val="22"/>
        </w:rPr>
        <w:t xml:space="preserve"> ist die </w:t>
      </w:r>
      <w:r w:rsidRPr="001648B1">
        <w:rPr>
          <w:sz w:val="22"/>
          <w:szCs w:val="22"/>
        </w:rPr>
        <w:t xml:space="preserve">Gesamtbonusausschüttung an die expert-Gesellschafter. Die Gesamtbonusausschüttung fiel mit </w:t>
      </w:r>
      <w:r w:rsidR="001648B1" w:rsidRPr="001648B1">
        <w:rPr>
          <w:sz w:val="22"/>
          <w:szCs w:val="22"/>
        </w:rPr>
        <w:t>229</w:t>
      </w:r>
      <w:r w:rsidRPr="001648B1">
        <w:rPr>
          <w:sz w:val="22"/>
          <w:szCs w:val="22"/>
        </w:rPr>
        <w:t xml:space="preserve">,0 Millionen Euro auf einem sehr hohen Niveau aus, diese Angabe entspricht </w:t>
      </w:r>
      <w:r w:rsidR="00062595">
        <w:rPr>
          <w:sz w:val="22"/>
          <w:szCs w:val="22"/>
        </w:rPr>
        <w:t>13,0</w:t>
      </w:r>
      <w:r w:rsidRPr="001648B1">
        <w:rPr>
          <w:sz w:val="22"/>
          <w:szCs w:val="22"/>
        </w:rPr>
        <w:t xml:space="preserve"> Prozent des jahresbonuspflichtigen</w:t>
      </w:r>
      <w:r w:rsidRPr="00B86F65">
        <w:rPr>
          <w:sz w:val="22"/>
          <w:szCs w:val="22"/>
        </w:rPr>
        <w:t xml:space="preserve"> Umsatzes. Zudem konnte die expert SE </w:t>
      </w:r>
      <w:r w:rsidRPr="00E57E3C">
        <w:rPr>
          <w:sz w:val="22"/>
          <w:szCs w:val="22"/>
        </w:rPr>
        <w:t xml:space="preserve">mit </w:t>
      </w:r>
      <w:r w:rsidR="00E57E3C" w:rsidRPr="00E57E3C">
        <w:rPr>
          <w:sz w:val="22"/>
          <w:szCs w:val="22"/>
        </w:rPr>
        <w:t>27,9</w:t>
      </w:r>
      <w:r w:rsidRPr="00E57E3C">
        <w:rPr>
          <w:sz w:val="22"/>
          <w:szCs w:val="22"/>
        </w:rPr>
        <w:t xml:space="preserve"> Prozent</w:t>
      </w:r>
      <w:r w:rsidRPr="00B86F65">
        <w:rPr>
          <w:sz w:val="22"/>
          <w:szCs w:val="22"/>
        </w:rPr>
        <w:t xml:space="preserve"> zum Bilanzstichtag 31.03.202</w:t>
      </w:r>
      <w:r>
        <w:rPr>
          <w:sz w:val="22"/>
          <w:szCs w:val="22"/>
        </w:rPr>
        <w:t>4</w:t>
      </w:r>
      <w:r w:rsidRPr="00B86F65">
        <w:rPr>
          <w:sz w:val="22"/>
          <w:szCs w:val="22"/>
        </w:rPr>
        <w:t xml:space="preserve"> </w:t>
      </w:r>
      <w:r w:rsidRPr="006F4118">
        <w:rPr>
          <w:sz w:val="22"/>
          <w:szCs w:val="22"/>
        </w:rPr>
        <w:t>wieder eine hohe Eigenkapitalquote ausweisen</w:t>
      </w:r>
      <w:r>
        <w:rPr>
          <w:sz w:val="22"/>
          <w:szCs w:val="22"/>
        </w:rPr>
        <w:t xml:space="preserve">. </w:t>
      </w:r>
    </w:p>
    <w:p w14:paraId="2F9689EA" w14:textId="478879BD" w:rsidR="0031381D" w:rsidRPr="00011A81" w:rsidRDefault="0031381D" w:rsidP="00011A81">
      <w:pPr>
        <w:pStyle w:val="Textkrper"/>
        <w:spacing w:line="276" w:lineRule="auto"/>
        <w:rPr>
          <w:i/>
          <w:iCs/>
          <w:sz w:val="20"/>
        </w:rPr>
      </w:pPr>
    </w:p>
    <w:p w14:paraId="239E9BE5" w14:textId="33C0D242" w:rsidR="00011A81" w:rsidRPr="00011A81" w:rsidRDefault="00011A81" w:rsidP="00011A81">
      <w:pPr>
        <w:spacing w:line="276" w:lineRule="auto"/>
        <w:jc w:val="both"/>
        <w:rPr>
          <w:rFonts w:ascii="Arial" w:hAnsi="Arial" w:cs="Arial"/>
          <w:color w:val="000000" w:themeColor="text1"/>
          <w:sz w:val="22"/>
          <w:szCs w:val="18"/>
        </w:rPr>
      </w:pPr>
      <w:r>
        <w:rPr>
          <w:rFonts w:ascii="Arial" w:hAnsi="Arial" w:cs="Arial"/>
          <w:sz w:val="22"/>
          <w:szCs w:val="18"/>
        </w:rPr>
        <w:t>„</w:t>
      </w:r>
      <w:r w:rsidRPr="00011A81">
        <w:rPr>
          <w:rFonts w:ascii="Arial" w:hAnsi="Arial" w:cs="Arial"/>
          <w:sz w:val="22"/>
          <w:szCs w:val="18"/>
        </w:rPr>
        <w:t>Das vergangene Geschäftsjahr der expert-Gruppe wurde durch ein anhaltend schwieriges Marktumfeld sowie ein zurückhaltendes Konsumklima bei unseren Kunden stark geprägt</w:t>
      </w:r>
      <w:r>
        <w:rPr>
          <w:rFonts w:ascii="Arial" w:hAnsi="Arial" w:cs="Arial"/>
          <w:sz w:val="22"/>
          <w:szCs w:val="18"/>
        </w:rPr>
        <w:t xml:space="preserve">“, erklärt Michael </w:t>
      </w:r>
      <w:proofErr w:type="spellStart"/>
      <w:r>
        <w:rPr>
          <w:rFonts w:ascii="Arial" w:hAnsi="Arial" w:cs="Arial"/>
          <w:sz w:val="22"/>
          <w:szCs w:val="18"/>
        </w:rPr>
        <w:t>Grandin</w:t>
      </w:r>
      <w:proofErr w:type="spellEnd"/>
      <w:r>
        <w:rPr>
          <w:rFonts w:ascii="Arial" w:hAnsi="Arial" w:cs="Arial"/>
          <w:sz w:val="22"/>
          <w:szCs w:val="18"/>
        </w:rPr>
        <w:t xml:space="preserve">, </w:t>
      </w:r>
      <w:r w:rsidR="00DC2EAF">
        <w:rPr>
          <w:rFonts w:ascii="Arial" w:hAnsi="Arial" w:cs="Arial"/>
          <w:sz w:val="22"/>
          <w:szCs w:val="18"/>
        </w:rPr>
        <w:t>Finanzvorstand</w:t>
      </w:r>
      <w:r>
        <w:rPr>
          <w:rFonts w:ascii="Arial" w:hAnsi="Arial" w:cs="Arial"/>
          <w:sz w:val="22"/>
          <w:szCs w:val="18"/>
        </w:rPr>
        <w:t xml:space="preserve"> der expert SE.</w:t>
      </w:r>
      <w:r w:rsidRPr="00011A81">
        <w:rPr>
          <w:rFonts w:ascii="Arial" w:hAnsi="Arial" w:cs="Arial"/>
          <w:sz w:val="22"/>
          <w:szCs w:val="18"/>
        </w:rPr>
        <w:t xml:space="preserve"> </w:t>
      </w:r>
      <w:r>
        <w:rPr>
          <w:rFonts w:ascii="Arial" w:hAnsi="Arial" w:cs="Arial"/>
          <w:sz w:val="22"/>
          <w:szCs w:val="18"/>
        </w:rPr>
        <w:t>„</w:t>
      </w:r>
      <w:r w:rsidRPr="00011A81">
        <w:rPr>
          <w:rFonts w:ascii="Arial" w:hAnsi="Arial" w:cs="Arial"/>
          <w:sz w:val="22"/>
          <w:szCs w:val="18"/>
        </w:rPr>
        <w:t xml:space="preserve">Zu </w:t>
      </w:r>
      <w:r w:rsidRPr="00011A81">
        <w:rPr>
          <w:rFonts w:ascii="Arial" w:hAnsi="Arial" w:cs="Arial"/>
          <w:color w:val="000000" w:themeColor="text1"/>
          <w:sz w:val="22"/>
          <w:szCs w:val="18"/>
        </w:rPr>
        <w:t>Beginn des laufenden Geschäftsjahres gaben die Prognoseinstitute erstmals Einschätzungen einer leichten wirtschaftlichen Belebung und einer sich bessernden Konsumlaune ab</w:t>
      </w:r>
      <w:r>
        <w:rPr>
          <w:rFonts w:ascii="Arial" w:hAnsi="Arial" w:cs="Arial"/>
          <w:color w:val="000000" w:themeColor="text1"/>
          <w:sz w:val="22"/>
          <w:szCs w:val="18"/>
        </w:rPr>
        <w:t xml:space="preserve">, dennoch rechnen wir frühestens ab dem zweiten Halbjahr 2025 mit einer Trendumkehr und Erholung der Konjunktur. </w:t>
      </w:r>
      <w:r w:rsidRPr="00011A81">
        <w:rPr>
          <w:rFonts w:ascii="Arial" w:hAnsi="Arial" w:cs="Arial"/>
          <w:color w:val="000000" w:themeColor="text1"/>
          <w:sz w:val="22"/>
          <w:szCs w:val="18"/>
        </w:rPr>
        <w:t xml:space="preserve">Daher ist es für expert umso bedeutender, die bereits begonnenen Maßnahmen zur Restrukturierung und Effizienzsteigerung </w:t>
      </w:r>
      <w:r w:rsidRPr="00011A81">
        <w:rPr>
          <w:rFonts w:ascii="Arial" w:hAnsi="Arial" w:cs="Arial"/>
          <w:sz w:val="22"/>
          <w:szCs w:val="18"/>
        </w:rPr>
        <w:t>weiterzuentwickeln und gemeinsam mit unseren Gesellschaftern fortzuführen – mit Augenmaß, aber konsequent und auf die Wirtschaftlichkeit unserer Unternehmensgruppe ausgerichtet.</w:t>
      </w:r>
      <w:r>
        <w:rPr>
          <w:rFonts w:ascii="Arial" w:hAnsi="Arial" w:cs="Arial"/>
          <w:sz w:val="22"/>
          <w:szCs w:val="18"/>
        </w:rPr>
        <w:t>“</w:t>
      </w:r>
    </w:p>
    <w:p w14:paraId="27DC419C" w14:textId="77777777" w:rsidR="00C7765A" w:rsidRDefault="00C7765A" w:rsidP="0031381D">
      <w:pPr>
        <w:pStyle w:val="Textkrper"/>
        <w:spacing w:line="276" w:lineRule="auto"/>
        <w:rPr>
          <w:b/>
          <w:sz w:val="22"/>
          <w:szCs w:val="22"/>
        </w:rPr>
      </w:pPr>
    </w:p>
    <w:p w14:paraId="1A3FA2A1" w14:textId="77777777" w:rsidR="00890CE1" w:rsidRDefault="00890CE1" w:rsidP="0031381D">
      <w:pPr>
        <w:pStyle w:val="Textkrper"/>
        <w:spacing w:line="276" w:lineRule="auto"/>
        <w:rPr>
          <w:b/>
          <w:sz w:val="22"/>
          <w:szCs w:val="22"/>
        </w:rPr>
      </w:pPr>
    </w:p>
    <w:p w14:paraId="7A36EB44" w14:textId="77777777" w:rsidR="00DC2EAF" w:rsidRDefault="00DC2EAF" w:rsidP="0031381D">
      <w:pPr>
        <w:pStyle w:val="Textkrper"/>
        <w:spacing w:line="276" w:lineRule="auto"/>
        <w:rPr>
          <w:b/>
          <w:sz w:val="22"/>
          <w:szCs w:val="22"/>
        </w:rPr>
      </w:pPr>
    </w:p>
    <w:p w14:paraId="0F370D6D" w14:textId="49178F2B" w:rsidR="00337693" w:rsidRPr="00ED0E7B" w:rsidRDefault="00E20FBF" w:rsidP="0031381D">
      <w:pPr>
        <w:pStyle w:val="Textkrper"/>
        <w:spacing w:line="276" w:lineRule="auto"/>
        <w:rPr>
          <w:bCs/>
          <w:sz w:val="22"/>
          <w:szCs w:val="22"/>
        </w:rPr>
      </w:pPr>
      <w:r>
        <w:rPr>
          <w:b/>
          <w:sz w:val="22"/>
          <w:szCs w:val="22"/>
        </w:rPr>
        <w:lastRenderedPageBreak/>
        <w:t>Stationärer Einzelhandel als Herzstück der expert-Gruppe</w:t>
      </w:r>
    </w:p>
    <w:p w14:paraId="5FEB09DA" w14:textId="321242DC" w:rsidR="007728F3" w:rsidRPr="00E20FBF" w:rsidRDefault="008545FA" w:rsidP="00AC19C8">
      <w:pPr>
        <w:pStyle w:val="Textkrper"/>
        <w:spacing w:line="276" w:lineRule="auto"/>
        <w:rPr>
          <w:rFonts w:cs="Arial"/>
          <w:sz w:val="22"/>
          <w:szCs w:val="22"/>
        </w:rPr>
      </w:pPr>
      <w:r w:rsidRPr="00E20FBF">
        <w:rPr>
          <w:rFonts w:cs="Arial"/>
          <w:sz w:val="22"/>
          <w:szCs w:val="22"/>
        </w:rPr>
        <w:t xml:space="preserve">Im </w:t>
      </w:r>
      <w:r w:rsidR="00337693" w:rsidRPr="00E20FBF">
        <w:rPr>
          <w:rFonts w:cs="Arial"/>
          <w:sz w:val="22"/>
          <w:szCs w:val="22"/>
        </w:rPr>
        <w:t>Geschäftsjahr 202</w:t>
      </w:r>
      <w:r w:rsidR="0014330C" w:rsidRPr="00E20FBF">
        <w:rPr>
          <w:rFonts w:cs="Arial"/>
          <w:sz w:val="22"/>
          <w:szCs w:val="22"/>
        </w:rPr>
        <w:t>3</w:t>
      </w:r>
      <w:r w:rsidR="00337693" w:rsidRPr="00E20FBF">
        <w:rPr>
          <w:rFonts w:cs="Arial"/>
          <w:sz w:val="22"/>
          <w:szCs w:val="22"/>
        </w:rPr>
        <w:t>/202</w:t>
      </w:r>
      <w:r w:rsidR="0014330C" w:rsidRPr="00E20FBF">
        <w:rPr>
          <w:rFonts w:cs="Arial"/>
          <w:sz w:val="22"/>
          <w:szCs w:val="22"/>
        </w:rPr>
        <w:t>4</w:t>
      </w:r>
      <w:r w:rsidRPr="00E20FBF">
        <w:rPr>
          <w:rFonts w:cs="Arial"/>
          <w:sz w:val="22"/>
          <w:szCs w:val="22"/>
        </w:rPr>
        <w:t xml:space="preserve"> zählte </w:t>
      </w:r>
      <w:r w:rsidR="00115F08" w:rsidRPr="00E20FBF">
        <w:rPr>
          <w:rFonts w:cs="Arial"/>
          <w:sz w:val="22"/>
          <w:szCs w:val="22"/>
        </w:rPr>
        <w:t xml:space="preserve">die </w:t>
      </w:r>
      <w:r w:rsidRPr="00E20FBF">
        <w:rPr>
          <w:rFonts w:cs="Arial"/>
          <w:sz w:val="22"/>
          <w:szCs w:val="22"/>
        </w:rPr>
        <w:t>expert</w:t>
      </w:r>
      <w:r w:rsidR="00115F08" w:rsidRPr="00E20FBF">
        <w:rPr>
          <w:rFonts w:cs="Arial"/>
          <w:sz w:val="22"/>
          <w:szCs w:val="22"/>
        </w:rPr>
        <w:t>-Gruppe</w:t>
      </w:r>
      <w:r w:rsidR="00C15724" w:rsidRPr="00E20FBF">
        <w:rPr>
          <w:rFonts w:cs="Arial"/>
          <w:sz w:val="22"/>
          <w:szCs w:val="22"/>
        </w:rPr>
        <w:t xml:space="preserve"> </w:t>
      </w:r>
      <w:r w:rsidR="00DA7136" w:rsidRPr="00E20FBF">
        <w:rPr>
          <w:rFonts w:cs="Arial"/>
          <w:sz w:val="22"/>
          <w:szCs w:val="22"/>
        </w:rPr>
        <w:t>1</w:t>
      </w:r>
      <w:r w:rsidR="0014330C" w:rsidRPr="00E20FBF">
        <w:rPr>
          <w:rFonts w:cs="Arial"/>
          <w:sz w:val="22"/>
          <w:szCs w:val="22"/>
        </w:rPr>
        <w:t>86</w:t>
      </w:r>
      <w:r w:rsidRPr="00E20FBF">
        <w:rPr>
          <w:rFonts w:cs="Arial"/>
          <w:sz w:val="22"/>
          <w:szCs w:val="22"/>
        </w:rPr>
        <w:t xml:space="preserve"> Gesellschafter mit </w:t>
      </w:r>
      <w:r w:rsidR="00DA7136" w:rsidRPr="00E20FBF">
        <w:rPr>
          <w:rFonts w:cs="Arial"/>
          <w:sz w:val="22"/>
          <w:szCs w:val="22"/>
        </w:rPr>
        <w:t>3</w:t>
      </w:r>
      <w:r w:rsidR="0014330C" w:rsidRPr="00E20FBF">
        <w:rPr>
          <w:rFonts w:cs="Arial"/>
          <w:sz w:val="22"/>
          <w:szCs w:val="22"/>
        </w:rPr>
        <w:t>85</w:t>
      </w:r>
      <w:r w:rsidRPr="00E20FBF">
        <w:rPr>
          <w:rFonts w:cs="Arial"/>
          <w:sz w:val="22"/>
          <w:szCs w:val="22"/>
        </w:rPr>
        <w:t xml:space="preserve"> Standorten</w:t>
      </w:r>
      <w:r w:rsidR="00C15724" w:rsidRPr="00E20FBF">
        <w:rPr>
          <w:rFonts w:cs="Arial"/>
          <w:sz w:val="22"/>
          <w:szCs w:val="22"/>
        </w:rPr>
        <w:t>, 14</w:t>
      </w:r>
      <w:r w:rsidR="00362165" w:rsidRPr="00E20FBF">
        <w:rPr>
          <w:rFonts w:cs="Arial"/>
          <w:sz w:val="22"/>
          <w:szCs w:val="22"/>
        </w:rPr>
        <w:t>0</w:t>
      </w:r>
      <w:r w:rsidR="003F4D93" w:rsidRPr="00E20FBF">
        <w:rPr>
          <w:rFonts w:cs="Arial"/>
          <w:sz w:val="22"/>
          <w:szCs w:val="22"/>
        </w:rPr>
        <w:t xml:space="preserve"> </w:t>
      </w:r>
      <w:r w:rsidR="00C15724" w:rsidRPr="00E20FBF">
        <w:rPr>
          <w:rFonts w:cs="Arial"/>
          <w:sz w:val="22"/>
          <w:szCs w:val="22"/>
        </w:rPr>
        <w:t xml:space="preserve">davon betreiben </w:t>
      </w:r>
      <w:r w:rsidR="003F4D93" w:rsidRPr="00E20FBF">
        <w:rPr>
          <w:rFonts w:cs="Arial"/>
          <w:sz w:val="22"/>
          <w:szCs w:val="22"/>
        </w:rPr>
        <w:t xml:space="preserve">eine eigene </w:t>
      </w:r>
      <w:r w:rsidR="006C34FC" w:rsidRPr="00E20FBF">
        <w:rPr>
          <w:rFonts w:cs="Arial"/>
          <w:sz w:val="22"/>
          <w:szCs w:val="22"/>
        </w:rPr>
        <w:t>Service-Werkstatt</w:t>
      </w:r>
      <w:r w:rsidRPr="00E20FBF">
        <w:rPr>
          <w:rFonts w:cs="Arial"/>
          <w:sz w:val="22"/>
          <w:szCs w:val="22"/>
        </w:rPr>
        <w:t xml:space="preserve">. </w:t>
      </w:r>
      <w:r w:rsidR="00C15724" w:rsidRPr="00E20FBF">
        <w:rPr>
          <w:rFonts w:cs="Arial"/>
          <w:sz w:val="22"/>
          <w:szCs w:val="22"/>
        </w:rPr>
        <w:t>Die Anzahl der Fachmärkte</w:t>
      </w:r>
      <w:r w:rsidR="00DA7136" w:rsidRPr="00E20FBF">
        <w:rPr>
          <w:rFonts w:cs="Arial"/>
          <w:sz w:val="22"/>
          <w:szCs w:val="22"/>
        </w:rPr>
        <w:t xml:space="preserve"> ist </w:t>
      </w:r>
      <w:r w:rsidR="00362165" w:rsidRPr="00E20FBF">
        <w:rPr>
          <w:rFonts w:cs="Arial"/>
          <w:sz w:val="22"/>
          <w:szCs w:val="22"/>
        </w:rPr>
        <w:t>leicht gesunken</w:t>
      </w:r>
      <w:r w:rsidR="00C15724" w:rsidRPr="00E20FBF">
        <w:rPr>
          <w:rFonts w:cs="Arial"/>
          <w:sz w:val="22"/>
          <w:szCs w:val="22"/>
        </w:rPr>
        <w:t xml:space="preserve"> und betrug zum Geschäftsjahresende 2</w:t>
      </w:r>
      <w:r w:rsidR="00362165" w:rsidRPr="00E20FBF">
        <w:rPr>
          <w:rFonts w:cs="Arial"/>
          <w:sz w:val="22"/>
          <w:szCs w:val="22"/>
        </w:rPr>
        <w:t>87</w:t>
      </w:r>
      <w:r w:rsidR="006C34FC" w:rsidRPr="00E20FBF">
        <w:rPr>
          <w:rFonts w:cs="Arial"/>
          <w:sz w:val="22"/>
          <w:szCs w:val="22"/>
        </w:rPr>
        <w:t>.</w:t>
      </w:r>
    </w:p>
    <w:p w14:paraId="245627E9" w14:textId="77777777" w:rsidR="00C7765A" w:rsidRPr="00AC19C8" w:rsidRDefault="00C7765A" w:rsidP="00AC19C8">
      <w:pPr>
        <w:pStyle w:val="Textkrper"/>
        <w:spacing w:line="276" w:lineRule="auto"/>
        <w:jc w:val="left"/>
        <w:rPr>
          <w:b/>
          <w:sz w:val="22"/>
          <w:szCs w:val="18"/>
          <w:highlight w:val="yellow"/>
        </w:rPr>
      </w:pPr>
    </w:p>
    <w:p w14:paraId="774DB450" w14:textId="2E9CABCD" w:rsidR="00E20FBF" w:rsidRPr="00550472" w:rsidRDefault="00A223E7" w:rsidP="00AC19C8">
      <w:pPr>
        <w:autoSpaceDE w:val="0"/>
        <w:autoSpaceDN w:val="0"/>
        <w:spacing w:line="276" w:lineRule="auto"/>
        <w:jc w:val="both"/>
        <w:rPr>
          <w:rFonts w:ascii="Arial" w:eastAsiaTheme="minorHAnsi" w:hAnsi="Arial" w:cs="Arial"/>
          <w:sz w:val="22"/>
          <w:szCs w:val="22"/>
          <w:lang w:val="en-US"/>
        </w:rPr>
      </w:pPr>
      <w:r w:rsidRPr="00550472">
        <w:rPr>
          <w:rFonts w:ascii="Arial" w:eastAsiaTheme="minorHAnsi" w:hAnsi="Arial" w:cs="Arial"/>
          <w:sz w:val="22"/>
          <w:szCs w:val="22"/>
        </w:rPr>
        <w:t>Die expert-Gruppe konnte im abgelaufenen Geschäftsjahr</w:t>
      </w:r>
      <w:r w:rsidR="00E20FBF" w:rsidRPr="00550472">
        <w:rPr>
          <w:rFonts w:ascii="Arial" w:eastAsiaTheme="minorHAnsi" w:hAnsi="Arial" w:cs="Arial"/>
          <w:sz w:val="22"/>
          <w:szCs w:val="22"/>
        </w:rPr>
        <w:t xml:space="preserve"> mehrere Standorte aus dem </w:t>
      </w:r>
      <w:r w:rsidR="00E20FBF" w:rsidRPr="00032D43">
        <w:rPr>
          <w:rFonts w:ascii="Arial" w:eastAsiaTheme="minorHAnsi" w:hAnsi="Arial" w:cs="Arial"/>
          <w:sz w:val="22"/>
          <w:szCs w:val="22"/>
        </w:rPr>
        <w:t>Regiebetrieb in Gesellschafterhand übergeben</w:t>
      </w:r>
      <w:r w:rsidRPr="00032D43">
        <w:rPr>
          <w:rFonts w:ascii="Arial" w:eastAsiaTheme="minorHAnsi" w:hAnsi="Arial" w:cs="Arial"/>
          <w:sz w:val="22"/>
          <w:szCs w:val="22"/>
        </w:rPr>
        <w:t xml:space="preserve">: Zum 1. April 2023 </w:t>
      </w:r>
      <w:r w:rsidR="00E20FBF" w:rsidRPr="00032D43">
        <w:rPr>
          <w:rFonts w:ascii="Arial" w:eastAsiaTheme="minorHAnsi" w:hAnsi="Arial" w:cs="Arial"/>
          <w:sz w:val="22"/>
          <w:szCs w:val="22"/>
        </w:rPr>
        <w:t xml:space="preserve">wurde der Standort Coesfeld von der expert Handels GmbH West &amp; Co. KG an die </w:t>
      </w:r>
      <w:r w:rsidR="00E20FBF" w:rsidRPr="00032D43">
        <w:rPr>
          <w:rFonts w:ascii="Arial" w:eastAsiaTheme="minorHAnsi" w:hAnsi="Arial" w:cs="Arial"/>
          <w:sz w:val="22"/>
          <w:szCs w:val="22"/>
          <w:lang w:val="en-US"/>
        </w:rPr>
        <w:t xml:space="preserve">expert Ahaus GmbH &amp; Co. KG </w:t>
      </w:r>
      <w:proofErr w:type="spellStart"/>
      <w:r w:rsidR="00E20FBF" w:rsidRPr="00032D43">
        <w:rPr>
          <w:rFonts w:ascii="Arial" w:eastAsiaTheme="minorHAnsi" w:hAnsi="Arial" w:cs="Arial"/>
          <w:sz w:val="22"/>
          <w:szCs w:val="22"/>
          <w:lang w:val="en-US"/>
        </w:rPr>
        <w:t>übergeben</w:t>
      </w:r>
      <w:proofErr w:type="spellEnd"/>
      <w:r w:rsidR="00E20FBF" w:rsidRPr="00032D43">
        <w:rPr>
          <w:rFonts w:ascii="Arial" w:eastAsiaTheme="minorHAnsi" w:hAnsi="Arial" w:cs="Arial"/>
          <w:sz w:val="22"/>
          <w:szCs w:val="22"/>
          <w:lang w:val="en-US"/>
        </w:rPr>
        <w:t xml:space="preserve">. Auch die expert </w:t>
      </w:r>
      <w:proofErr w:type="spellStart"/>
      <w:r w:rsidR="00E20FBF" w:rsidRPr="00032D43">
        <w:rPr>
          <w:rFonts w:ascii="Arial" w:eastAsiaTheme="minorHAnsi" w:hAnsi="Arial" w:cs="Arial"/>
          <w:sz w:val="22"/>
          <w:szCs w:val="22"/>
          <w:lang w:val="en-US"/>
        </w:rPr>
        <w:t>Handels</w:t>
      </w:r>
      <w:proofErr w:type="spellEnd"/>
      <w:r w:rsidR="00E20FBF" w:rsidRPr="00032D43">
        <w:rPr>
          <w:rFonts w:ascii="Arial" w:eastAsiaTheme="minorHAnsi" w:hAnsi="Arial" w:cs="Arial"/>
          <w:sz w:val="22"/>
          <w:szCs w:val="22"/>
          <w:lang w:val="en-US"/>
        </w:rPr>
        <w:t xml:space="preserve"> GmbH </w:t>
      </w:r>
      <w:proofErr w:type="spellStart"/>
      <w:r w:rsidR="00E20FBF" w:rsidRPr="00032D43">
        <w:rPr>
          <w:rFonts w:ascii="Arial" w:eastAsiaTheme="minorHAnsi" w:hAnsi="Arial" w:cs="Arial"/>
          <w:sz w:val="22"/>
          <w:szCs w:val="22"/>
          <w:lang w:val="en-US"/>
        </w:rPr>
        <w:t>konnte</w:t>
      </w:r>
      <w:proofErr w:type="spellEnd"/>
      <w:r w:rsidR="00E20FBF" w:rsidRPr="00032D43">
        <w:rPr>
          <w:rFonts w:ascii="Arial" w:eastAsiaTheme="minorHAnsi" w:hAnsi="Arial" w:cs="Arial"/>
          <w:sz w:val="22"/>
          <w:szCs w:val="22"/>
          <w:lang w:val="en-US"/>
        </w:rPr>
        <w:t xml:space="preserve"> </w:t>
      </w:r>
      <w:proofErr w:type="spellStart"/>
      <w:r w:rsidR="00E20FBF" w:rsidRPr="00032D43">
        <w:rPr>
          <w:rFonts w:ascii="Arial" w:eastAsiaTheme="minorHAnsi" w:hAnsi="Arial" w:cs="Arial"/>
          <w:sz w:val="22"/>
          <w:szCs w:val="22"/>
          <w:lang w:val="en-US"/>
        </w:rPr>
        <w:t>Standorte</w:t>
      </w:r>
      <w:proofErr w:type="spellEnd"/>
      <w:r w:rsidR="00E20FBF" w:rsidRPr="00032D43">
        <w:rPr>
          <w:rFonts w:ascii="Arial" w:eastAsiaTheme="minorHAnsi" w:hAnsi="Arial" w:cs="Arial"/>
          <w:sz w:val="22"/>
          <w:szCs w:val="22"/>
          <w:lang w:val="en-US"/>
        </w:rPr>
        <w:t xml:space="preserve"> an </w:t>
      </w:r>
      <w:proofErr w:type="spellStart"/>
      <w:r w:rsidR="00E20FBF" w:rsidRPr="00032D43">
        <w:rPr>
          <w:rFonts w:ascii="Arial" w:eastAsiaTheme="minorHAnsi" w:hAnsi="Arial" w:cs="Arial"/>
          <w:sz w:val="22"/>
          <w:szCs w:val="22"/>
          <w:lang w:val="en-US"/>
        </w:rPr>
        <w:t>Gesellschafter</w:t>
      </w:r>
      <w:proofErr w:type="spellEnd"/>
      <w:r w:rsidR="00E20FBF" w:rsidRPr="00032D43">
        <w:rPr>
          <w:rFonts w:ascii="Arial" w:eastAsiaTheme="minorHAnsi" w:hAnsi="Arial" w:cs="Arial"/>
          <w:sz w:val="22"/>
          <w:szCs w:val="22"/>
          <w:lang w:val="en-US"/>
        </w:rPr>
        <w:t xml:space="preserve"> </w:t>
      </w:r>
      <w:proofErr w:type="spellStart"/>
      <w:r w:rsidR="00E20FBF" w:rsidRPr="00032D43">
        <w:rPr>
          <w:rFonts w:ascii="Arial" w:eastAsiaTheme="minorHAnsi" w:hAnsi="Arial" w:cs="Arial"/>
          <w:sz w:val="22"/>
          <w:szCs w:val="22"/>
          <w:lang w:val="en-US"/>
        </w:rPr>
        <w:t>übergeben</w:t>
      </w:r>
      <w:proofErr w:type="spellEnd"/>
      <w:r w:rsidR="00E20FBF" w:rsidRPr="00032D43">
        <w:rPr>
          <w:rFonts w:ascii="Arial" w:eastAsiaTheme="minorHAnsi" w:hAnsi="Arial" w:cs="Arial"/>
          <w:sz w:val="22"/>
          <w:szCs w:val="22"/>
          <w:lang w:val="en-US"/>
        </w:rPr>
        <w:t>: Die expert-</w:t>
      </w:r>
      <w:proofErr w:type="spellStart"/>
      <w:r w:rsidR="00E20FBF" w:rsidRPr="00032D43">
        <w:rPr>
          <w:rFonts w:ascii="Arial" w:eastAsiaTheme="minorHAnsi" w:hAnsi="Arial" w:cs="Arial"/>
          <w:sz w:val="22"/>
          <w:szCs w:val="22"/>
          <w:lang w:val="en-US"/>
        </w:rPr>
        <w:t>Fachmärkte</w:t>
      </w:r>
      <w:proofErr w:type="spellEnd"/>
      <w:r w:rsidR="00E20FBF" w:rsidRPr="00032D43">
        <w:rPr>
          <w:rFonts w:ascii="Arial" w:eastAsiaTheme="minorHAnsi" w:hAnsi="Arial" w:cs="Arial"/>
          <w:sz w:val="22"/>
          <w:szCs w:val="22"/>
          <w:lang w:val="en-US"/>
        </w:rPr>
        <w:t xml:space="preserve"> in </w:t>
      </w:r>
      <w:proofErr w:type="spellStart"/>
      <w:r w:rsidR="00E20FBF" w:rsidRPr="00032D43">
        <w:rPr>
          <w:rFonts w:ascii="Arial" w:eastAsiaTheme="minorHAnsi" w:hAnsi="Arial" w:cs="Arial"/>
          <w:sz w:val="22"/>
          <w:szCs w:val="22"/>
          <w:lang w:val="en-US"/>
        </w:rPr>
        <w:t>Bünde</w:t>
      </w:r>
      <w:proofErr w:type="spellEnd"/>
      <w:r w:rsidR="00E20FBF" w:rsidRPr="00032D43">
        <w:rPr>
          <w:rFonts w:ascii="Arial" w:eastAsiaTheme="minorHAnsi" w:hAnsi="Arial" w:cs="Arial"/>
          <w:sz w:val="22"/>
          <w:szCs w:val="22"/>
          <w:lang w:val="en-US"/>
        </w:rPr>
        <w:t xml:space="preserve"> und Melle </w:t>
      </w:r>
      <w:proofErr w:type="spellStart"/>
      <w:r w:rsidR="00E20FBF" w:rsidRPr="00032D43">
        <w:rPr>
          <w:rFonts w:ascii="Arial" w:eastAsiaTheme="minorHAnsi" w:hAnsi="Arial" w:cs="Arial"/>
          <w:sz w:val="22"/>
          <w:szCs w:val="22"/>
          <w:lang w:val="en-US"/>
        </w:rPr>
        <w:t>werden</w:t>
      </w:r>
      <w:proofErr w:type="spellEnd"/>
      <w:r w:rsidR="00E20FBF" w:rsidRPr="00032D43">
        <w:rPr>
          <w:rFonts w:ascii="Arial" w:eastAsiaTheme="minorHAnsi" w:hAnsi="Arial" w:cs="Arial"/>
          <w:sz w:val="22"/>
          <w:szCs w:val="22"/>
          <w:lang w:val="en-US"/>
        </w:rPr>
        <w:t xml:space="preserve"> </w:t>
      </w:r>
      <w:proofErr w:type="spellStart"/>
      <w:r w:rsidR="00E20FBF" w:rsidRPr="00032D43">
        <w:rPr>
          <w:rFonts w:ascii="Arial" w:eastAsiaTheme="minorHAnsi" w:hAnsi="Arial" w:cs="Arial"/>
          <w:sz w:val="22"/>
          <w:szCs w:val="22"/>
          <w:lang w:val="en-US"/>
        </w:rPr>
        <w:t>seit</w:t>
      </w:r>
      <w:proofErr w:type="spellEnd"/>
      <w:r w:rsidR="00E20FBF" w:rsidRPr="00032D43">
        <w:rPr>
          <w:rFonts w:ascii="Arial" w:eastAsiaTheme="minorHAnsi" w:hAnsi="Arial" w:cs="Arial"/>
          <w:sz w:val="22"/>
          <w:szCs w:val="22"/>
          <w:lang w:val="en-US"/>
        </w:rPr>
        <w:t xml:space="preserve"> dem 1. Oktober 2023 </w:t>
      </w:r>
      <w:proofErr w:type="spellStart"/>
      <w:r w:rsidR="00E20FBF" w:rsidRPr="00032D43">
        <w:rPr>
          <w:rFonts w:ascii="Arial" w:eastAsiaTheme="minorHAnsi" w:hAnsi="Arial" w:cs="Arial"/>
          <w:sz w:val="22"/>
          <w:szCs w:val="22"/>
          <w:lang w:val="en-US"/>
        </w:rPr>
        <w:t>durch</w:t>
      </w:r>
      <w:proofErr w:type="spellEnd"/>
      <w:r w:rsidR="00E20FBF" w:rsidRPr="00032D43">
        <w:rPr>
          <w:rFonts w:ascii="Arial" w:eastAsiaTheme="minorHAnsi" w:hAnsi="Arial" w:cs="Arial"/>
          <w:sz w:val="22"/>
          <w:szCs w:val="22"/>
          <w:lang w:val="en-US"/>
        </w:rPr>
        <w:t xml:space="preserve"> die expert </w:t>
      </w:r>
      <w:proofErr w:type="spellStart"/>
      <w:r w:rsidR="00E20FBF" w:rsidRPr="00032D43">
        <w:rPr>
          <w:rFonts w:ascii="Arial" w:eastAsiaTheme="minorHAnsi" w:hAnsi="Arial" w:cs="Arial"/>
          <w:sz w:val="22"/>
          <w:szCs w:val="22"/>
          <w:lang w:val="en-US"/>
        </w:rPr>
        <w:t>Gröblinghoff</w:t>
      </w:r>
      <w:proofErr w:type="spellEnd"/>
      <w:r w:rsidR="00E20FBF" w:rsidRPr="00032D43">
        <w:rPr>
          <w:rFonts w:ascii="Arial" w:eastAsiaTheme="minorHAnsi" w:hAnsi="Arial" w:cs="Arial"/>
          <w:sz w:val="22"/>
          <w:szCs w:val="22"/>
          <w:lang w:val="en-US"/>
        </w:rPr>
        <w:t xml:space="preserve"> GmbH</w:t>
      </w:r>
      <w:r w:rsidR="00E20FBF" w:rsidRPr="00550472">
        <w:rPr>
          <w:rFonts w:ascii="Arial" w:eastAsiaTheme="minorHAnsi" w:hAnsi="Arial" w:cs="Arial"/>
          <w:sz w:val="22"/>
          <w:szCs w:val="22"/>
          <w:lang w:val="en-US"/>
        </w:rPr>
        <w:t xml:space="preserve"> </w:t>
      </w:r>
      <w:proofErr w:type="spellStart"/>
      <w:r w:rsidR="00E20FBF" w:rsidRPr="00550472">
        <w:rPr>
          <w:rFonts w:ascii="Arial" w:eastAsiaTheme="minorHAnsi" w:hAnsi="Arial" w:cs="Arial"/>
          <w:sz w:val="22"/>
          <w:szCs w:val="22"/>
          <w:lang w:val="en-US"/>
        </w:rPr>
        <w:t>geführt</w:t>
      </w:r>
      <w:proofErr w:type="spellEnd"/>
      <w:r w:rsidR="00E20FBF" w:rsidRPr="00550472">
        <w:rPr>
          <w:rFonts w:ascii="Arial" w:eastAsiaTheme="minorHAnsi" w:hAnsi="Arial" w:cs="Arial"/>
          <w:sz w:val="22"/>
          <w:szCs w:val="22"/>
          <w:lang w:val="en-US"/>
        </w:rPr>
        <w:t>.</w:t>
      </w:r>
    </w:p>
    <w:p w14:paraId="7F5A16F7" w14:textId="77777777" w:rsidR="00E20FBF" w:rsidRPr="00550472" w:rsidRDefault="00E20FBF" w:rsidP="00FA45A3">
      <w:pPr>
        <w:autoSpaceDE w:val="0"/>
        <w:autoSpaceDN w:val="0"/>
        <w:spacing w:line="276" w:lineRule="auto"/>
        <w:jc w:val="both"/>
        <w:rPr>
          <w:rFonts w:ascii="Arial" w:eastAsiaTheme="minorHAnsi" w:hAnsi="Arial" w:cs="Arial"/>
          <w:sz w:val="22"/>
          <w:szCs w:val="22"/>
        </w:rPr>
      </w:pPr>
    </w:p>
    <w:p w14:paraId="6587374C" w14:textId="64E5899A" w:rsidR="00E20FBF" w:rsidRPr="00550472" w:rsidRDefault="00E20FBF" w:rsidP="00FA45A3">
      <w:pPr>
        <w:autoSpaceDE w:val="0"/>
        <w:autoSpaceDN w:val="0"/>
        <w:spacing w:line="276" w:lineRule="auto"/>
        <w:jc w:val="both"/>
        <w:rPr>
          <w:rFonts w:ascii="Arial" w:eastAsiaTheme="minorHAnsi" w:hAnsi="Arial" w:cs="Arial"/>
          <w:sz w:val="22"/>
          <w:szCs w:val="22"/>
        </w:rPr>
      </w:pPr>
      <w:r w:rsidRPr="00550472">
        <w:rPr>
          <w:rFonts w:ascii="Arial" w:eastAsiaTheme="minorHAnsi" w:hAnsi="Arial" w:cs="Arial"/>
          <w:sz w:val="22"/>
          <w:szCs w:val="22"/>
        </w:rPr>
        <w:t xml:space="preserve">Auch die deutschlandweite Kooperation mit </w:t>
      </w:r>
      <w:proofErr w:type="spellStart"/>
      <w:r w:rsidRPr="00550472">
        <w:rPr>
          <w:rFonts w:ascii="Arial" w:eastAsiaTheme="minorHAnsi" w:hAnsi="Arial" w:cs="Arial"/>
          <w:sz w:val="22"/>
          <w:szCs w:val="22"/>
        </w:rPr>
        <w:t>famila</w:t>
      </w:r>
      <w:proofErr w:type="spellEnd"/>
      <w:r w:rsidRPr="00550472">
        <w:rPr>
          <w:rFonts w:ascii="Arial" w:eastAsiaTheme="minorHAnsi" w:hAnsi="Arial" w:cs="Arial"/>
          <w:sz w:val="22"/>
          <w:szCs w:val="22"/>
        </w:rPr>
        <w:t xml:space="preserve"> und den dort integrierten expert-Flächen wurde erfolgreich ausgebaut. </w:t>
      </w:r>
      <w:r w:rsidRPr="00550472">
        <w:rPr>
          <w:rFonts w:ascii="Arial" w:hAnsi="Arial" w:cs="Arial"/>
          <w:sz w:val="22"/>
          <w:szCs w:val="22"/>
        </w:rPr>
        <w:t xml:space="preserve">Im </w:t>
      </w:r>
      <w:proofErr w:type="spellStart"/>
      <w:r w:rsidRPr="00550472">
        <w:rPr>
          <w:rFonts w:ascii="Arial" w:hAnsi="Arial" w:cs="Arial"/>
          <w:sz w:val="22"/>
          <w:szCs w:val="22"/>
        </w:rPr>
        <w:t>famila</w:t>
      </w:r>
      <w:proofErr w:type="spellEnd"/>
      <w:r w:rsidRPr="00550472">
        <w:rPr>
          <w:rFonts w:ascii="Arial" w:hAnsi="Arial" w:cs="Arial"/>
          <w:sz w:val="22"/>
          <w:szCs w:val="22"/>
        </w:rPr>
        <w:t xml:space="preserve">-Markt in Falkensee eröffnete im November 2023 eine weitere Shop-in-Shop-Fläche von expert. Dort finden die Kunden ein ausgewähltes expert-Elektroniksortiment, das sie schnell und bequem im Rahmen ihres </w:t>
      </w:r>
      <w:proofErr w:type="spellStart"/>
      <w:r w:rsidRPr="00550472">
        <w:rPr>
          <w:rFonts w:ascii="Arial" w:hAnsi="Arial" w:cs="Arial"/>
          <w:sz w:val="22"/>
          <w:szCs w:val="22"/>
        </w:rPr>
        <w:t>famila</w:t>
      </w:r>
      <w:proofErr w:type="spellEnd"/>
      <w:r w:rsidRPr="00550472">
        <w:rPr>
          <w:rFonts w:ascii="Arial" w:hAnsi="Arial" w:cs="Arial"/>
          <w:sz w:val="22"/>
          <w:szCs w:val="22"/>
        </w:rPr>
        <w:t xml:space="preserve">-Einkaufes erwerben können. Mit den expert-Flächen in den </w:t>
      </w:r>
      <w:proofErr w:type="spellStart"/>
      <w:r w:rsidRPr="00550472">
        <w:rPr>
          <w:rFonts w:ascii="Arial" w:hAnsi="Arial" w:cs="Arial"/>
          <w:sz w:val="22"/>
          <w:szCs w:val="22"/>
        </w:rPr>
        <w:t>famila</w:t>
      </w:r>
      <w:proofErr w:type="spellEnd"/>
      <w:r w:rsidRPr="00550472">
        <w:rPr>
          <w:rFonts w:ascii="Arial" w:hAnsi="Arial" w:cs="Arial"/>
          <w:sz w:val="22"/>
          <w:szCs w:val="22"/>
        </w:rPr>
        <w:t xml:space="preserve">-Märkten in Bielefeld, Langenhagen und Rendsburg beinhaltet die Kooperation zwischen expert und </w:t>
      </w:r>
      <w:proofErr w:type="spellStart"/>
      <w:r w:rsidRPr="00550472">
        <w:rPr>
          <w:rFonts w:ascii="Arial" w:hAnsi="Arial" w:cs="Arial"/>
          <w:sz w:val="22"/>
          <w:szCs w:val="22"/>
        </w:rPr>
        <w:t>famila</w:t>
      </w:r>
      <w:proofErr w:type="spellEnd"/>
      <w:r w:rsidRPr="00550472">
        <w:rPr>
          <w:rFonts w:ascii="Arial" w:hAnsi="Arial" w:cs="Arial"/>
          <w:sz w:val="22"/>
          <w:szCs w:val="22"/>
        </w:rPr>
        <w:t xml:space="preserve"> damit nun bereits vier </w:t>
      </w:r>
      <w:proofErr w:type="spellStart"/>
      <w:r w:rsidRPr="00550472">
        <w:rPr>
          <w:rFonts w:ascii="Arial" w:hAnsi="Arial" w:cs="Arial"/>
          <w:sz w:val="22"/>
          <w:szCs w:val="22"/>
        </w:rPr>
        <w:t>Instore</w:t>
      </w:r>
      <w:proofErr w:type="spellEnd"/>
      <w:r w:rsidRPr="00550472">
        <w:rPr>
          <w:rFonts w:ascii="Arial" w:hAnsi="Arial" w:cs="Arial"/>
          <w:sz w:val="22"/>
          <w:szCs w:val="22"/>
        </w:rPr>
        <w:t>-Shops.</w:t>
      </w:r>
    </w:p>
    <w:p w14:paraId="23DE55FD" w14:textId="77777777" w:rsidR="00E20FBF" w:rsidRPr="00E20FBF" w:rsidRDefault="00E20FBF" w:rsidP="00223195">
      <w:pPr>
        <w:pStyle w:val="Textkrper"/>
        <w:spacing w:line="276" w:lineRule="auto"/>
        <w:rPr>
          <w:rFonts w:cs="Arial"/>
          <w:i/>
          <w:iCs/>
          <w:sz w:val="22"/>
          <w:szCs w:val="22"/>
        </w:rPr>
      </w:pPr>
    </w:p>
    <w:p w14:paraId="6B6CFE6D" w14:textId="2EDCB9F7" w:rsidR="00120362" w:rsidRDefault="00414E90" w:rsidP="00120362">
      <w:pPr>
        <w:pStyle w:val="xmsobodytext"/>
        <w:spacing w:line="276" w:lineRule="auto"/>
      </w:pPr>
      <w:r w:rsidRPr="00E20FBF">
        <w:rPr>
          <w:sz w:val="22"/>
          <w:szCs w:val="22"/>
        </w:rPr>
        <w:t>Christoph Komor, Einzelhandelsvorstand der expert SE</w:t>
      </w:r>
      <w:r w:rsidR="00E20FBF" w:rsidRPr="00E20FBF">
        <w:rPr>
          <w:sz w:val="22"/>
          <w:szCs w:val="22"/>
        </w:rPr>
        <w:t xml:space="preserve">, sagt </w:t>
      </w:r>
      <w:r w:rsidR="00A223E7">
        <w:rPr>
          <w:sz w:val="22"/>
          <w:szCs w:val="22"/>
        </w:rPr>
        <w:t>zum starken expert-Fachmarktnetz</w:t>
      </w:r>
      <w:r w:rsidR="00E20FBF" w:rsidRPr="00120362">
        <w:rPr>
          <w:color w:val="000000" w:themeColor="text1"/>
          <w:sz w:val="22"/>
          <w:szCs w:val="22"/>
        </w:rPr>
        <w:t>:</w:t>
      </w:r>
      <w:r w:rsidR="00120362" w:rsidRPr="00120362">
        <w:rPr>
          <w:color w:val="000000" w:themeColor="text1"/>
          <w:sz w:val="22"/>
          <w:szCs w:val="22"/>
        </w:rPr>
        <w:t xml:space="preserve"> „Unser stationärer Einzelhandel bildet das Herzstück unserer Kooperation: Durch die qualifizierte experten</w:t>
      </w:r>
      <w:r w:rsidR="00120362">
        <w:rPr>
          <w:color w:val="000000" w:themeColor="text1"/>
          <w:sz w:val="22"/>
          <w:szCs w:val="22"/>
        </w:rPr>
        <w:t>-</w:t>
      </w:r>
      <w:r w:rsidR="00120362" w:rsidRPr="00120362">
        <w:rPr>
          <w:color w:val="000000" w:themeColor="text1"/>
          <w:sz w:val="22"/>
          <w:szCs w:val="22"/>
        </w:rPr>
        <w:t>Beratung, optimale Services und Dienstleistungen sowie die Nähe zu den Kunden heben wir uns positiv vom Markt ab und positionieren uns als die expert-Technik-Nachbarn. Diese lokale Verwurzelung ist ein entscheidender Wettbewerbsvorteil, daher haben wir im vergangenen Geschäftsjahr den stationären Einzelhandel verstärkt in den Fokus gerückt und Maßnahmen zur Stärkung unserer Gesellschafter, zur Gewinnung und Ausbildung von Fachkräften sowie zur sinnvollen Restrukturierung unserer expert-eigenen Einzelhandelsaktivitäten eingeleitet. Diese Maßnahmen werden uns auch im Geschäftsjahr 2024/2025 als Schwerpunkt begleiten.“</w:t>
      </w:r>
    </w:p>
    <w:p w14:paraId="1FA9515B" w14:textId="4F6989E4" w:rsidR="00E7104B" w:rsidRDefault="00E7104B" w:rsidP="00686E0C">
      <w:pPr>
        <w:pStyle w:val="Textkrper"/>
        <w:spacing w:line="276" w:lineRule="auto"/>
        <w:rPr>
          <w:b/>
          <w:sz w:val="22"/>
          <w:szCs w:val="22"/>
        </w:rPr>
      </w:pPr>
    </w:p>
    <w:p w14:paraId="36C12D9A" w14:textId="2479C236" w:rsidR="00B97699" w:rsidRDefault="008C123A" w:rsidP="00686E0C">
      <w:pPr>
        <w:pStyle w:val="Textkrper"/>
        <w:spacing w:line="276" w:lineRule="auto"/>
        <w:rPr>
          <w:rFonts w:eastAsia="Times New Roman"/>
          <w:b/>
          <w:bCs/>
          <w:sz w:val="22"/>
          <w:szCs w:val="18"/>
        </w:rPr>
      </w:pPr>
      <w:r>
        <w:rPr>
          <w:rFonts w:eastAsia="Times New Roman"/>
          <w:b/>
          <w:bCs/>
          <w:sz w:val="22"/>
          <w:szCs w:val="18"/>
        </w:rPr>
        <w:t>Wirtschaftlich erfolgreiches Onlinegeschäft durch Ausbau des Logistiknetzwerkes</w:t>
      </w:r>
    </w:p>
    <w:p w14:paraId="1C8DBCE8" w14:textId="27C93C04" w:rsidR="00032D43" w:rsidRDefault="00580712" w:rsidP="00120362">
      <w:pPr>
        <w:pStyle w:val="xmsonormal"/>
        <w:spacing w:line="276" w:lineRule="auto"/>
        <w:jc w:val="both"/>
        <w:rPr>
          <w:rFonts w:ascii="Arial" w:hAnsi="Arial" w:cs="Arial"/>
          <w:color w:val="000000" w:themeColor="text1"/>
          <w:sz w:val="22"/>
          <w:szCs w:val="22"/>
        </w:rPr>
      </w:pPr>
      <w:r w:rsidRPr="00120362">
        <w:rPr>
          <w:rFonts w:ascii="Arial" w:hAnsi="Arial" w:cs="Arial"/>
          <w:bCs/>
          <w:color w:val="000000" w:themeColor="text1"/>
          <w:sz w:val="22"/>
          <w:szCs w:val="18"/>
        </w:rPr>
        <w:t xml:space="preserve">Die Optimierung des Logistiknetzwerks im Bereich der Großgeräte (Hausgeräte und TV) wurde im abgelaufenen Geschäftsjahr vorangetrieben. Ausgangssituation war, dass Kunden aufgrund der dezentralen Online-Shops durch Suchfunktionen und Angebotsplattformen oftmals Produkte bei entfernteren expert-Händlern kaufen und nicht bei dem ihnen </w:t>
      </w:r>
      <w:proofErr w:type="gramStart"/>
      <w:r w:rsidRPr="00120362">
        <w:rPr>
          <w:rFonts w:ascii="Arial" w:hAnsi="Arial" w:cs="Arial"/>
          <w:bCs/>
          <w:color w:val="000000" w:themeColor="text1"/>
          <w:sz w:val="22"/>
          <w:szCs w:val="18"/>
        </w:rPr>
        <w:t>am nächsten gelegenen Händler</w:t>
      </w:r>
      <w:proofErr w:type="gramEnd"/>
      <w:r w:rsidRPr="00120362">
        <w:rPr>
          <w:rFonts w:ascii="Arial" w:hAnsi="Arial" w:cs="Arial"/>
          <w:bCs/>
          <w:color w:val="000000" w:themeColor="text1"/>
          <w:sz w:val="22"/>
          <w:szCs w:val="18"/>
        </w:rPr>
        <w:t xml:space="preserve">. Dadurch entstehen längere Transportwege und damit verbunden höhere Kosten. Das Ziel </w:t>
      </w:r>
      <w:r w:rsidR="00B6011D" w:rsidRPr="00B6011D">
        <w:rPr>
          <w:rFonts w:ascii="Arial" w:hAnsi="Arial" w:cs="Arial"/>
          <w:bCs/>
          <w:color w:val="000000" w:themeColor="text1"/>
          <w:sz w:val="22"/>
          <w:szCs w:val="18"/>
        </w:rPr>
        <w:t>eines expert betriebenen</w:t>
      </w:r>
      <w:r w:rsidR="00B6011D">
        <w:rPr>
          <w:rFonts w:cs="Arial"/>
          <w:bCs/>
          <w:sz w:val="22"/>
          <w:szCs w:val="18"/>
        </w:rPr>
        <w:t xml:space="preserve"> </w:t>
      </w:r>
      <w:r w:rsidR="00CC7421" w:rsidRPr="00CC7421">
        <w:rPr>
          <w:rFonts w:ascii="Arial" w:hAnsi="Arial" w:cs="Arial"/>
          <w:bCs/>
          <w:color w:val="000000" w:themeColor="text1"/>
          <w:sz w:val="22"/>
          <w:szCs w:val="18"/>
        </w:rPr>
        <w:t>Logistiknetzwerkes</w:t>
      </w:r>
      <w:r w:rsidR="00CC7421" w:rsidRPr="00CC7421">
        <w:rPr>
          <w:rFonts w:cs="Arial"/>
          <w:bCs/>
          <w:sz w:val="22"/>
          <w:szCs w:val="18"/>
        </w:rPr>
        <w:t xml:space="preserve"> </w:t>
      </w:r>
      <w:r w:rsidRPr="00120362">
        <w:rPr>
          <w:rFonts w:ascii="Arial" w:hAnsi="Arial" w:cs="Arial"/>
          <w:bCs/>
          <w:color w:val="000000" w:themeColor="text1"/>
          <w:sz w:val="22"/>
          <w:szCs w:val="18"/>
        </w:rPr>
        <w:t>ist es daher, dass online gekaufte Großgeräte möglichst immer von einem kundennahen expert-Standort ausgeliefert werde</w:t>
      </w:r>
      <w:r w:rsidR="008C123A" w:rsidRPr="00120362">
        <w:rPr>
          <w:rFonts w:ascii="Arial" w:hAnsi="Arial" w:cs="Arial"/>
          <w:bCs/>
          <w:color w:val="000000" w:themeColor="text1"/>
          <w:sz w:val="22"/>
          <w:szCs w:val="18"/>
        </w:rPr>
        <w:t xml:space="preserve">n. </w:t>
      </w:r>
      <w:r w:rsidR="00120362" w:rsidRPr="00120362">
        <w:rPr>
          <w:rFonts w:ascii="Arial" w:hAnsi="Arial" w:cs="Arial"/>
          <w:color w:val="000000" w:themeColor="text1"/>
          <w:sz w:val="22"/>
          <w:szCs w:val="22"/>
        </w:rPr>
        <w:t>Dies führt zu einer Steigerung der Wirtschaftlichkeit und einer Verbesserung der Umweltbilanz des Onlinegeschäfts. Zudem wird die Warenbelieferung der Kunden direkt durch ihren „Technik-Nachbarn“ ermöglicht, der auf Wunsch zusätzliche Serviceleistungen wie Anschluss und Inbetriebnahme der Geräte anbietet. Derartige Dienstleistungen sind im Onlinehandel mit Standardlogistikern kaum darstellbar.</w:t>
      </w:r>
    </w:p>
    <w:p w14:paraId="3F1AE9C4" w14:textId="77777777" w:rsidR="009E77E5" w:rsidRPr="00120362" w:rsidRDefault="009E77E5" w:rsidP="00120362">
      <w:pPr>
        <w:pStyle w:val="xmsonormal"/>
        <w:spacing w:line="276" w:lineRule="auto"/>
        <w:jc w:val="both"/>
        <w:rPr>
          <w:rFonts w:ascii="Arial" w:hAnsi="Arial" w:cs="Arial"/>
          <w:color w:val="000000" w:themeColor="text1"/>
        </w:rPr>
      </w:pPr>
    </w:p>
    <w:p w14:paraId="29427C7A" w14:textId="290AC0A8" w:rsidR="00550472" w:rsidRDefault="00550472" w:rsidP="00550472">
      <w:pPr>
        <w:spacing w:line="276" w:lineRule="auto"/>
        <w:jc w:val="both"/>
        <w:rPr>
          <w:rFonts w:ascii="Arial" w:hAnsi="Arial" w:cs="Arial"/>
          <w:b/>
          <w:bCs/>
          <w:color w:val="000000"/>
          <w:sz w:val="22"/>
          <w:szCs w:val="22"/>
        </w:rPr>
      </w:pPr>
      <w:r w:rsidRPr="008526B5">
        <w:rPr>
          <w:rFonts w:ascii="Arial" w:hAnsi="Arial" w:cs="Arial"/>
          <w:b/>
          <w:bCs/>
          <w:color w:val="000000"/>
          <w:sz w:val="22"/>
          <w:szCs w:val="22"/>
        </w:rPr>
        <w:lastRenderedPageBreak/>
        <w:t>Geschäftsjahr 2024/2025:</w:t>
      </w:r>
      <w:r>
        <w:rPr>
          <w:rFonts w:ascii="Arial" w:hAnsi="Arial" w:cs="Arial"/>
          <w:b/>
          <w:bCs/>
          <w:color w:val="000000"/>
          <w:sz w:val="22"/>
          <w:szCs w:val="22"/>
        </w:rPr>
        <w:t xml:space="preserve"> Fokus auf Kundenmehrwert und Wertschöpfung</w:t>
      </w:r>
    </w:p>
    <w:p w14:paraId="76AE1ECC" w14:textId="5B99BC7C" w:rsidR="00550472" w:rsidRDefault="00550472" w:rsidP="00550472">
      <w:pPr>
        <w:spacing w:line="276" w:lineRule="auto"/>
        <w:jc w:val="both"/>
        <w:rPr>
          <w:rFonts w:ascii="Arial" w:hAnsi="Arial" w:cs="Arial"/>
          <w:sz w:val="22"/>
          <w:szCs w:val="18"/>
        </w:rPr>
      </w:pPr>
      <w:r>
        <w:rPr>
          <w:rFonts w:ascii="Arial" w:hAnsi="Arial" w:cs="Arial"/>
          <w:sz w:val="22"/>
          <w:szCs w:val="18"/>
        </w:rPr>
        <w:t>Im laufenden Geschäftsjahr arbeitet expert</w:t>
      </w:r>
      <w:r w:rsidRPr="008526B5">
        <w:rPr>
          <w:rFonts w:ascii="Arial" w:hAnsi="Arial" w:cs="Arial"/>
          <w:sz w:val="22"/>
          <w:szCs w:val="18"/>
        </w:rPr>
        <w:t xml:space="preserve"> verstärkt </w:t>
      </w:r>
      <w:r>
        <w:rPr>
          <w:rFonts w:ascii="Arial" w:hAnsi="Arial" w:cs="Arial"/>
          <w:sz w:val="22"/>
          <w:szCs w:val="18"/>
        </w:rPr>
        <w:t>an der Weiterentwicklung seines Multi-Channel-Ansatzes, um auch</w:t>
      </w:r>
      <w:r w:rsidRPr="008526B5">
        <w:rPr>
          <w:rFonts w:ascii="Arial" w:hAnsi="Arial" w:cs="Arial"/>
          <w:sz w:val="22"/>
          <w:szCs w:val="18"/>
        </w:rPr>
        <w:t xml:space="preserve"> für die Kunden zum Technik-Nachbarn zu werden, in deren Einzugsgebiet </w:t>
      </w:r>
      <w:r>
        <w:rPr>
          <w:rFonts w:ascii="Arial" w:hAnsi="Arial" w:cs="Arial"/>
          <w:sz w:val="22"/>
          <w:szCs w:val="18"/>
        </w:rPr>
        <w:t>die Fachhandelskooperation aktuell</w:t>
      </w:r>
      <w:r w:rsidRPr="008526B5">
        <w:rPr>
          <w:rFonts w:ascii="Arial" w:hAnsi="Arial" w:cs="Arial"/>
          <w:sz w:val="22"/>
          <w:szCs w:val="18"/>
        </w:rPr>
        <w:t xml:space="preserve"> nicht stationär vertreten </w:t>
      </w:r>
      <w:r>
        <w:rPr>
          <w:rFonts w:ascii="Arial" w:hAnsi="Arial" w:cs="Arial"/>
          <w:sz w:val="22"/>
          <w:szCs w:val="18"/>
        </w:rPr>
        <w:t>ist</w:t>
      </w:r>
      <w:r w:rsidRPr="008526B5">
        <w:rPr>
          <w:rFonts w:ascii="Arial" w:hAnsi="Arial" w:cs="Arial"/>
          <w:sz w:val="22"/>
          <w:szCs w:val="18"/>
        </w:rPr>
        <w:t xml:space="preserve">. Durch </w:t>
      </w:r>
      <w:r>
        <w:rPr>
          <w:rFonts w:ascii="Arial" w:hAnsi="Arial" w:cs="Arial"/>
          <w:sz w:val="22"/>
          <w:szCs w:val="18"/>
        </w:rPr>
        <w:t>den weiteren Ausbau der</w:t>
      </w:r>
      <w:r w:rsidRPr="008526B5">
        <w:rPr>
          <w:rFonts w:ascii="Arial" w:hAnsi="Arial" w:cs="Arial"/>
          <w:sz w:val="22"/>
          <w:szCs w:val="18"/>
        </w:rPr>
        <w:t xml:space="preserve"> digitalen Kundenansprache, z. B. durch </w:t>
      </w:r>
      <w:r>
        <w:rPr>
          <w:rFonts w:ascii="Arial" w:hAnsi="Arial" w:cs="Arial"/>
          <w:sz w:val="22"/>
          <w:szCs w:val="18"/>
        </w:rPr>
        <w:t>die</w:t>
      </w:r>
      <w:r w:rsidRPr="008526B5">
        <w:rPr>
          <w:rFonts w:ascii="Arial" w:hAnsi="Arial" w:cs="Arial"/>
          <w:sz w:val="22"/>
          <w:szCs w:val="18"/>
        </w:rPr>
        <w:t xml:space="preserve"> neue expert Kunden-App sowie </w:t>
      </w:r>
      <w:r>
        <w:rPr>
          <w:rFonts w:ascii="Arial" w:hAnsi="Arial" w:cs="Arial"/>
          <w:sz w:val="22"/>
          <w:szCs w:val="18"/>
        </w:rPr>
        <w:t xml:space="preserve">die kürzlich eingeführte </w:t>
      </w:r>
      <w:r w:rsidRPr="008526B5">
        <w:rPr>
          <w:rFonts w:ascii="Arial" w:hAnsi="Arial" w:cs="Arial"/>
          <w:sz w:val="22"/>
          <w:szCs w:val="18"/>
        </w:rPr>
        <w:t>Präsenz auf Online-Marktplätzen</w:t>
      </w:r>
      <w:r>
        <w:rPr>
          <w:rFonts w:ascii="Arial" w:hAnsi="Arial" w:cs="Arial"/>
          <w:sz w:val="22"/>
          <w:szCs w:val="18"/>
        </w:rPr>
        <w:t>,</w:t>
      </w:r>
      <w:r w:rsidRPr="008526B5">
        <w:rPr>
          <w:rFonts w:ascii="Arial" w:hAnsi="Arial" w:cs="Arial"/>
          <w:sz w:val="22"/>
          <w:szCs w:val="18"/>
        </w:rPr>
        <w:t xml:space="preserve"> </w:t>
      </w:r>
      <w:r>
        <w:rPr>
          <w:rFonts w:ascii="Arial" w:hAnsi="Arial" w:cs="Arial"/>
          <w:sz w:val="22"/>
          <w:szCs w:val="18"/>
        </w:rPr>
        <w:t>erhöht expert seine Sichtbarkeit</w:t>
      </w:r>
      <w:r w:rsidRPr="008526B5">
        <w:rPr>
          <w:rFonts w:ascii="Arial" w:hAnsi="Arial" w:cs="Arial"/>
          <w:sz w:val="22"/>
          <w:szCs w:val="18"/>
        </w:rPr>
        <w:t xml:space="preserve"> und erreich</w:t>
      </w:r>
      <w:r>
        <w:rPr>
          <w:rFonts w:ascii="Arial" w:hAnsi="Arial" w:cs="Arial"/>
          <w:sz w:val="22"/>
          <w:szCs w:val="18"/>
        </w:rPr>
        <w:t>t</w:t>
      </w:r>
      <w:r w:rsidRPr="008526B5">
        <w:rPr>
          <w:rFonts w:ascii="Arial" w:hAnsi="Arial" w:cs="Arial"/>
          <w:sz w:val="22"/>
          <w:szCs w:val="18"/>
        </w:rPr>
        <w:t xml:space="preserve"> dadurch noch mehr Kunden in ganz Deutschland.</w:t>
      </w:r>
    </w:p>
    <w:p w14:paraId="10E07295" w14:textId="77777777" w:rsidR="00550472" w:rsidRDefault="00550472" w:rsidP="00550472">
      <w:pPr>
        <w:spacing w:line="276" w:lineRule="auto"/>
        <w:jc w:val="both"/>
        <w:rPr>
          <w:rFonts w:ascii="Arial" w:hAnsi="Arial" w:cs="Arial"/>
          <w:sz w:val="22"/>
          <w:szCs w:val="18"/>
        </w:rPr>
      </w:pPr>
    </w:p>
    <w:p w14:paraId="0D9880BE" w14:textId="77777777" w:rsidR="00550472" w:rsidRPr="008526B5" w:rsidRDefault="00550472" w:rsidP="00550472">
      <w:pPr>
        <w:spacing w:line="276" w:lineRule="auto"/>
        <w:jc w:val="both"/>
        <w:rPr>
          <w:rFonts w:ascii="Arial" w:hAnsi="Arial" w:cs="Arial"/>
          <w:b/>
          <w:bCs/>
          <w:color w:val="000000"/>
          <w:sz w:val="20"/>
        </w:rPr>
      </w:pPr>
      <w:r>
        <w:rPr>
          <w:rFonts w:ascii="Arial" w:hAnsi="Arial" w:cs="Arial"/>
          <w:sz w:val="22"/>
          <w:szCs w:val="18"/>
        </w:rPr>
        <w:t xml:space="preserve">Zudem wird expert im Geschäftsjahr 2024/2025 den Fokus auf die Wertschöpfung in Zusammenarbeit mit seinen Industrie- und Dienstleistungspartnern legen. Ziel ist es, die Zusammenarbeit mit Partnern, die die expert-Strategie mittragen und die an der gemeinsamen Steigerung der Wertschöpfung im Sinne aller Beteiligten interessiert sind, gezielt zu fördern und auszubauen. Gleichzeitig werden auch bestehende Partnerschaften auf ihren gegenseitigen Nutzen hin neu beleuchtet und bewertet. </w:t>
      </w:r>
    </w:p>
    <w:p w14:paraId="515CB6E1" w14:textId="77777777" w:rsidR="00550472" w:rsidRDefault="00550472" w:rsidP="00686E0C">
      <w:pPr>
        <w:pStyle w:val="Textkrper"/>
        <w:spacing w:line="276" w:lineRule="auto"/>
        <w:rPr>
          <w:rFonts w:cs="Arial"/>
          <w:color w:val="000000"/>
          <w:sz w:val="22"/>
          <w:szCs w:val="22"/>
          <w:shd w:val="clear" w:color="auto" w:fill="FFFFFF"/>
        </w:rPr>
      </w:pPr>
    </w:p>
    <w:p w14:paraId="1B209867" w14:textId="7536E26F" w:rsidR="00E83419" w:rsidRDefault="0026400F" w:rsidP="00223195">
      <w:pPr>
        <w:pStyle w:val="Textkrper"/>
        <w:spacing w:line="276" w:lineRule="auto"/>
        <w:rPr>
          <w:rFonts w:eastAsia="Times New Roman" w:cs="Arial"/>
          <w:b/>
          <w:bCs/>
          <w:sz w:val="22"/>
          <w:szCs w:val="22"/>
        </w:rPr>
      </w:pPr>
      <w:r w:rsidRPr="00ED0E7B">
        <w:rPr>
          <w:rFonts w:eastAsia="Times New Roman" w:cs="Arial"/>
          <w:b/>
          <w:bCs/>
          <w:sz w:val="22"/>
          <w:szCs w:val="22"/>
        </w:rPr>
        <w:t xml:space="preserve">Save </w:t>
      </w:r>
      <w:proofErr w:type="spellStart"/>
      <w:r w:rsidRPr="00ED0E7B">
        <w:rPr>
          <w:rFonts w:eastAsia="Times New Roman" w:cs="Arial"/>
          <w:b/>
          <w:bCs/>
          <w:sz w:val="22"/>
          <w:szCs w:val="22"/>
        </w:rPr>
        <w:t>the</w:t>
      </w:r>
      <w:proofErr w:type="spellEnd"/>
      <w:r w:rsidRPr="00ED0E7B">
        <w:rPr>
          <w:rFonts w:eastAsia="Times New Roman" w:cs="Arial"/>
          <w:b/>
          <w:bCs/>
          <w:sz w:val="22"/>
          <w:szCs w:val="22"/>
        </w:rPr>
        <w:t xml:space="preserve"> </w:t>
      </w:r>
      <w:proofErr w:type="spellStart"/>
      <w:r w:rsidRPr="00ED0E7B">
        <w:rPr>
          <w:rFonts w:eastAsia="Times New Roman" w:cs="Arial"/>
          <w:b/>
          <w:bCs/>
          <w:sz w:val="22"/>
          <w:szCs w:val="22"/>
        </w:rPr>
        <w:t>date</w:t>
      </w:r>
      <w:r w:rsidR="004C4242">
        <w:rPr>
          <w:rFonts w:eastAsia="Times New Roman" w:cs="Arial"/>
          <w:b/>
          <w:bCs/>
          <w:sz w:val="22"/>
          <w:szCs w:val="22"/>
        </w:rPr>
        <w:t>s</w:t>
      </w:r>
      <w:proofErr w:type="spellEnd"/>
      <w:r w:rsidRPr="00ED0E7B">
        <w:rPr>
          <w:rFonts w:eastAsia="Times New Roman" w:cs="Arial"/>
          <w:b/>
          <w:bCs/>
          <w:sz w:val="22"/>
          <w:szCs w:val="22"/>
        </w:rPr>
        <w:t>: IFA</w:t>
      </w:r>
      <w:r w:rsidR="004C4242">
        <w:rPr>
          <w:rFonts w:eastAsia="Times New Roman" w:cs="Arial"/>
          <w:b/>
          <w:bCs/>
          <w:sz w:val="22"/>
          <w:szCs w:val="22"/>
        </w:rPr>
        <w:t xml:space="preserve"> 202</w:t>
      </w:r>
      <w:r w:rsidR="001B54D3">
        <w:rPr>
          <w:rFonts w:eastAsia="Times New Roman" w:cs="Arial"/>
          <w:b/>
          <w:bCs/>
          <w:sz w:val="22"/>
          <w:szCs w:val="22"/>
        </w:rPr>
        <w:t>4</w:t>
      </w:r>
      <w:r w:rsidR="009C0247">
        <w:rPr>
          <w:rFonts w:eastAsia="Times New Roman" w:cs="Arial"/>
          <w:b/>
          <w:bCs/>
          <w:sz w:val="22"/>
          <w:szCs w:val="22"/>
        </w:rPr>
        <w:t>,</w:t>
      </w:r>
      <w:r w:rsidRPr="00ED0E7B">
        <w:rPr>
          <w:rFonts w:eastAsia="Times New Roman" w:cs="Arial"/>
          <w:b/>
          <w:bCs/>
          <w:sz w:val="22"/>
          <w:szCs w:val="22"/>
        </w:rPr>
        <w:t xml:space="preserve"> </w:t>
      </w:r>
      <w:r w:rsidR="00B175BF" w:rsidRPr="00ED0E7B">
        <w:rPr>
          <w:rFonts w:eastAsia="Times New Roman" w:cs="Arial"/>
          <w:b/>
          <w:bCs/>
          <w:sz w:val="22"/>
          <w:szCs w:val="22"/>
        </w:rPr>
        <w:t>expert</w:t>
      </w:r>
      <w:r w:rsidR="00F04E8D" w:rsidRPr="00ED0E7B">
        <w:rPr>
          <w:rFonts w:eastAsia="Times New Roman" w:cs="Arial"/>
          <w:b/>
          <w:bCs/>
          <w:sz w:val="22"/>
          <w:szCs w:val="22"/>
        </w:rPr>
        <w:t>-</w:t>
      </w:r>
      <w:r w:rsidR="00B175BF" w:rsidRPr="00ED0E7B">
        <w:rPr>
          <w:rFonts w:eastAsia="Times New Roman" w:cs="Arial"/>
          <w:b/>
          <w:bCs/>
          <w:sz w:val="22"/>
          <w:szCs w:val="22"/>
        </w:rPr>
        <w:t>H</w:t>
      </w:r>
      <w:r w:rsidRPr="00ED0E7B">
        <w:rPr>
          <w:rFonts w:eastAsia="Times New Roman" w:cs="Arial"/>
          <w:b/>
          <w:bCs/>
          <w:sz w:val="22"/>
          <w:szCs w:val="22"/>
        </w:rPr>
        <w:t>auptversammlung</w:t>
      </w:r>
      <w:r w:rsidR="00B175BF" w:rsidRPr="00ED0E7B">
        <w:rPr>
          <w:rFonts w:eastAsia="Times New Roman" w:cs="Arial"/>
          <w:b/>
          <w:bCs/>
          <w:sz w:val="22"/>
          <w:szCs w:val="22"/>
        </w:rPr>
        <w:t xml:space="preserve"> </w:t>
      </w:r>
      <w:r w:rsidR="00843FC2" w:rsidRPr="00ED0E7B">
        <w:rPr>
          <w:rFonts w:eastAsia="Times New Roman" w:cs="Arial"/>
          <w:b/>
          <w:bCs/>
          <w:sz w:val="22"/>
          <w:szCs w:val="22"/>
        </w:rPr>
        <w:t>202</w:t>
      </w:r>
      <w:r w:rsidR="001B54D3">
        <w:rPr>
          <w:rFonts w:eastAsia="Times New Roman" w:cs="Arial"/>
          <w:b/>
          <w:bCs/>
          <w:sz w:val="22"/>
          <w:szCs w:val="22"/>
        </w:rPr>
        <w:t>4</w:t>
      </w:r>
      <w:r w:rsidRPr="00ED0E7B">
        <w:rPr>
          <w:rFonts w:eastAsia="Times New Roman" w:cs="Arial"/>
          <w:b/>
          <w:bCs/>
          <w:sz w:val="22"/>
          <w:szCs w:val="22"/>
        </w:rPr>
        <w:t xml:space="preserve"> </w:t>
      </w:r>
      <w:r w:rsidR="009C0247">
        <w:rPr>
          <w:rFonts w:eastAsia="Times New Roman" w:cs="Arial"/>
          <w:b/>
          <w:bCs/>
          <w:sz w:val="22"/>
          <w:szCs w:val="22"/>
        </w:rPr>
        <w:t>und KOOP 202</w:t>
      </w:r>
      <w:r w:rsidR="001B54D3">
        <w:rPr>
          <w:rFonts w:eastAsia="Times New Roman" w:cs="Arial"/>
          <w:b/>
          <w:bCs/>
          <w:sz w:val="22"/>
          <w:szCs w:val="22"/>
        </w:rPr>
        <w:t>5</w:t>
      </w:r>
    </w:p>
    <w:p w14:paraId="6EF6385A" w14:textId="7921A88F" w:rsidR="00D36C0A" w:rsidRDefault="00D36C0A" w:rsidP="00223195">
      <w:pPr>
        <w:pStyle w:val="Textkrper"/>
        <w:spacing w:line="276" w:lineRule="auto"/>
        <w:rPr>
          <w:rFonts w:eastAsia="Times New Roman" w:cs="Arial"/>
          <w:sz w:val="22"/>
          <w:szCs w:val="22"/>
        </w:rPr>
      </w:pPr>
      <w:r w:rsidRPr="00D36C0A">
        <w:rPr>
          <w:rFonts w:eastAsia="Times New Roman" w:cs="Arial"/>
          <w:sz w:val="22"/>
          <w:szCs w:val="22"/>
        </w:rPr>
        <w:t xml:space="preserve">Für das </w:t>
      </w:r>
      <w:r w:rsidR="00F626E7" w:rsidRPr="00D36C0A">
        <w:rPr>
          <w:rFonts w:eastAsia="Times New Roman" w:cs="Arial"/>
          <w:sz w:val="22"/>
          <w:szCs w:val="22"/>
        </w:rPr>
        <w:t>Geschäftsjahr 2024/2025</w:t>
      </w:r>
      <w:r w:rsidRPr="00D36C0A">
        <w:rPr>
          <w:rFonts w:eastAsia="Times New Roman" w:cs="Arial"/>
          <w:sz w:val="22"/>
          <w:szCs w:val="22"/>
        </w:rPr>
        <w:t xml:space="preserve"> </w:t>
      </w:r>
      <w:r>
        <w:rPr>
          <w:rFonts w:eastAsia="Times New Roman" w:cs="Arial"/>
          <w:sz w:val="22"/>
          <w:szCs w:val="22"/>
        </w:rPr>
        <w:t xml:space="preserve">hat expert bereits zahlreiche Veranstaltungs-Highlights geplant. So zeigt expert </w:t>
      </w:r>
      <w:r w:rsidR="00A223E7">
        <w:rPr>
          <w:rFonts w:eastAsia="Times New Roman" w:cs="Arial"/>
          <w:sz w:val="22"/>
          <w:szCs w:val="22"/>
        </w:rPr>
        <w:t>vom 6. bis 10.</w:t>
      </w:r>
      <w:r>
        <w:rPr>
          <w:rFonts w:eastAsia="Times New Roman" w:cs="Arial"/>
          <w:sz w:val="22"/>
          <w:szCs w:val="22"/>
        </w:rPr>
        <w:t xml:space="preserve"> September während der 100. Jubiläums-IFA wieder mit einer eigenen expert-Halle Engagement: Mit dem Fokus auf die expert-Technik-Nachbarn sowie auf das Thema E-Mobilität erwarten die Besucher abwechslungsreiche Produktvorführungen und ein unterhaltsames Programm. </w:t>
      </w:r>
    </w:p>
    <w:p w14:paraId="49236B89" w14:textId="77777777" w:rsidR="00D36C0A" w:rsidRDefault="00D36C0A" w:rsidP="00223195">
      <w:pPr>
        <w:pStyle w:val="Textkrper"/>
        <w:spacing w:line="276" w:lineRule="auto"/>
        <w:rPr>
          <w:rFonts w:eastAsia="Times New Roman" w:cs="Arial"/>
          <w:sz w:val="22"/>
          <w:szCs w:val="22"/>
        </w:rPr>
      </w:pPr>
    </w:p>
    <w:p w14:paraId="5FDB8F9E" w14:textId="71ED6AE0" w:rsidR="00CC7421" w:rsidRPr="00CC7421" w:rsidRDefault="00CC7421" w:rsidP="00CC7421">
      <w:pPr>
        <w:pStyle w:val="Textkrper"/>
        <w:spacing w:line="276" w:lineRule="auto"/>
        <w:rPr>
          <w:rFonts w:eastAsia="Times New Roman" w:cs="Arial"/>
          <w:strike/>
          <w:color w:val="000000" w:themeColor="text1"/>
          <w:sz w:val="22"/>
          <w:szCs w:val="22"/>
        </w:rPr>
      </w:pPr>
      <w:r>
        <w:rPr>
          <w:rFonts w:eastAsia="Times New Roman" w:cs="Arial"/>
          <w:sz w:val="22"/>
          <w:szCs w:val="22"/>
        </w:rPr>
        <w:t xml:space="preserve">Ebenfalls im September 2024 (28. und 29.9.) findet die expert-Hauptversammlung in Göttingen statt und wartet unter dem Motto „Wir laden Sie in den Fachmarkt ein“ mit einem innovativen </w:t>
      </w:r>
      <w:r w:rsidRPr="00CC7421">
        <w:rPr>
          <w:rFonts w:eastAsia="Times New Roman" w:cs="Arial"/>
          <w:color w:val="000000" w:themeColor="text1"/>
          <w:sz w:val="22"/>
          <w:szCs w:val="22"/>
        </w:rPr>
        <w:t>Messekonzept auf. Der an einen typischen expert-Fachmarkt angelehnte Hallenaufbau bietet allen anwesenden Gesellschaftern, Mitarbeitern und Industrie- und Dienstleistungspartnern neue Impulse in der gemeinsamen Gestaltung des Point</w:t>
      </w:r>
      <w:r>
        <w:rPr>
          <w:rFonts w:eastAsia="Times New Roman" w:cs="Arial"/>
          <w:color w:val="000000" w:themeColor="text1"/>
          <w:sz w:val="22"/>
          <w:szCs w:val="22"/>
        </w:rPr>
        <w:t xml:space="preserve"> </w:t>
      </w:r>
      <w:proofErr w:type="spellStart"/>
      <w:r>
        <w:rPr>
          <w:rFonts w:eastAsia="Times New Roman" w:cs="Arial"/>
          <w:color w:val="000000" w:themeColor="text1"/>
          <w:sz w:val="22"/>
          <w:szCs w:val="22"/>
        </w:rPr>
        <w:t>of</w:t>
      </w:r>
      <w:proofErr w:type="spellEnd"/>
      <w:r>
        <w:rPr>
          <w:rFonts w:eastAsia="Times New Roman" w:cs="Arial"/>
          <w:color w:val="000000" w:themeColor="text1"/>
          <w:sz w:val="22"/>
          <w:szCs w:val="22"/>
        </w:rPr>
        <w:t xml:space="preserve"> Sale</w:t>
      </w:r>
      <w:r w:rsidRPr="00CC7421">
        <w:rPr>
          <w:rFonts w:eastAsia="Times New Roman" w:cs="Arial"/>
          <w:color w:val="000000" w:themeColor="text1"/>
          <w:sz w:val="22"/>
          <w:szCs w:val="22"/>
        </w:rPr>
        <w:t xml:space="preserve">. Zudem werden verstärkt Schulungsmöglichkeiten für das Fachpersonal in das Messekonzept integriert. </w:t>
      </w:r>
    </w:p>
    <w:p w14:paraId="5161AA5A" w14:textId="77777777" w:rsidR="00D36C0A" w:rsidRPr="00CC7421" w:rsidRDefault="00D36C0A" w:rsidP="00223195">
      <w:pPr>
        <w:pStyle w:val="Textkrper"/>
        <w:spacing w:line="276" w:lineRule="auto"/>
        <w:rPr>
          <w:rFonts w:eastAsia="Times New Roman" w:cs="Arial"/>
          <w:color w:val="000000" w:themeColor="text1"/>
          <w:sz w:val="22"/>
          <w:szCs w:val="22"/>
        </w:rPr>
      </w:pPr>
    </w:p>
    <w:p w14:paraId="480D3F62" w14:textId="2E8FBEDC" w:rsidR="00F626E7" w:rsidRPr="00550472" w:rsidRDefault="00A223E7" w:rsidP="00550472">
      <w:pPr>
        <w:pStyle w:val="Textkrper"/>
        <w:spacing w:line="276" w:lineRule="auto"/>
        <w:rPr>
          <w:rFonts w:eastAsia="Times New Roman" w:cs="Arial"/>
          <w:sz w:val="22"/>
          <w:szCs w:val="22"/>
        </w:rPr>
      </w:pPr>
      <w:r w:rsidRPr="00CC7421">
        <w:rPr>
          <w:rFonts w:eastAsia="Times New Roman" w:cs="Arial"/>
          <w:color w:val="000000" w:themeColor="text1"/>
          <w:sz w:val="22"/>
          <w:szCs w:val="22"/>
        </w:rPr>
        <w:t>Vom 15. bis 17.</w:t>
      </w:r>
      <w:r w:rsidR="00D36C0A" w:rsidRPr="00CC7421">
        <w:rPr>
          <w:rFonts w:eastAsia="Times New Roman" w:cs="Arial"/>
          <w:color w:val="000000" w:themeColor="text1"/>
          <w:sz w:val="22"/>
          <w:szCs w:val="22"/>
        </w:rPr>
        <w:t xml:space="preserve"> Februar 2025 veranstaltet expert seine Frühjahrstagung im </w:t>
      </w:r>
      <w:r w:rsidR="00D36C0A">
        <w:rPr>
          <w:rFonts w:eastAsia="Times New Roman" w:cs="Arial"/>
          <w:sz w:val="22"/>
          <w:szCs w:val="22"/>
        </w:rPr>
        <w:t xml:space="preserve">Rahmen der KOOP im bereits bewährten 2-Tages-Format in Berlin. </w:t>
      </w:r>
      <w:r w:rsidR="00D36C0A" w:rsidRPr="00E57E3C">
        <w:rPr>
          <w:rFonts w:eastAsia="Times New Roman" w:cs="Arial"/>
          <w:sz w:val="22"/>
          <w:szCs w:val="22"/>
        </w:rPr>
        <w:t xml:space="preserve">Ab dem Jahr 2026 findet die beliebte Branchenmesse in </w:t>
      </w:r>
      <w:r w:rsidR="00E57E3C" w:rsidRPr="00E57E3C">
        <w:rPr>
          <w:rFonts w:eastAsia="Times New Roman" w:cs="Arial"/>
          <w:sz w:val="22"/>
          <w:szCs w:val="22"/>
        </w:rPr>
        <w:t>Hannover</w:t>
      </w:r>
      <w:r w:rsidR="00D36C0A" w:rsidRPr="00E57E3C">
        <w:rPr>
          <w:rFonts w:eastAsia="Times New Roman" w:cs="Arial"/>
          <w:sz w:val="22"/>
          <w:szCs w:val="22"/>
        </w:rPr>
        <w:t xml:space="preserve"> statt: Der Messestandort hat den Zuschlag für die KOOP-Veranstaltungen </w:t>
      </w:r>
      <w:r w:rsidR="00E57E3C">
        <w:rPr>
          <w:rFonts w:eastAsia="Times New Roman" w:cs="Arial"/>
          <w:sz w:val="22"/>
          <w:szCs w:val="22"/>
        </w:rPr>
        <w:t>ab 2026</w:t>
      </w:r>
      <w:r w:rsidR="00D36C0A" w:rsidRPr="00E57E3C">
        <w:rPr>
          <w:rFonts w:eastAsia="Times New Roman" w:cs="Arial"/>
          <w:sz w:val="22"/>
          <w:szCs w:val="22"/>
        </w:rPr>
        <w:t xml:space="preserve"> erhalten.</w:t>
      </w:r>
    </w:p>
    <w:p w14:paraId="1DB0C428" w14:textId="77777777" w:rsidR="001B54D3" w:rsidRDefault="001B54D3" w:rsidP="005D49BE">
      <w:pPr>
        <w:spacing w:line="276" w:lineRule="auto"/>
        <w:jc w:val="both"/>
        <w:rPr>
          <w:rFonts w:ascii="Arial" w:hAnsi="Arial" w:cs="Arial"/>
          <w:bCs/>
          <w:sz w:val="22"/>
          <w:szCs w:val="22"/>
        </w:rPr>
      </w:pPr>
    </w:p>
    <w:p w14:paraId="64400686" w14:textId="5737AC76" w:rsidR="00602C69" w:rsidRDefault="00602C69" w:rsidP="00602C69">
      <w:pPr>
        <w:pStyle w:val="StandardWeb"/>
        <w:spacing w:before="0" w:beforeAutospacing="0" w:after="0" w:afterAutospacing="0"/>
        <w:jc w:val="both"/>
        <w:rPr>
          <w:rStyle w:val="Fett"/>
          <w:rFonts w:ascii="Arial" w:hAnsi="Arial" w:cs="Arial"/>
          <w:sz w:val="20"/>
          <w:szCs w:val="20"/>
        </w:rPr>
      </w:pPr>
      <w:r w:rsidRPr="006E4497">
        <w:rPr>
          <w:rStyle w:val="Fett"/>
          <w:rFonts w:ascii="Arial" w:hAnsi="Arial" w:cs="Arial"/>
          <w:sz w:val="20"/>
          <w:szCs w:val="20"/>
        </w:rPr>
        <w:t>Bildunterschrift</w:t>
      </w:r>
      <w:r w:rsidR="00E433CC">
        <w:rPr>
          <w:rStyle w:val="Fett"/>
          <w:rFonts w:ascii="Arial" w:hAnsi="Arial" w:cs="Arial"/>
          <w:sz w:val="20"/>
          <w:szCs w:val="20"/>
        </w:rPr>
        <w:t>en</w:t>
      </w:r>
    </w:p>
    <w:p w14:paraId="2FBDA988" w14:textId="77777777" w:rsidR="00A223E7" w:rsidRDefault="00A223E7" w:rsidP="00602C69">
      <w:pPr>
        <w:pStyle w:val="StandardWeb"/>
        <w:spacing w:before="0" w:beforeAutospacing="0" w:after="0" w:afterAutospacing="0"/>
        <w:jc w:val="both"/>
        <w:rPr>
          <w:rStyle w:val="Fett"/>
          <w:rFonts w:ascii="Arial" w:hAnsi="Arial" w:cs="Arial"/>
          <w:sz w:val="20"/>
          <w:szCs w:val="20"/>
        </w:rPr>
      </w:pPr>
    </w:p>
    <w:p w14:paraId="7B4EFCF0" w14:textId="18B190DC" w:rsidR="00A223E7" w:rsidRPr="009E77E5" w:rsidRDefault="00A223E7" w:rsidP="00602C69">
      <w:pPr>
        <w:pStyle w:val="StandardWeb"/>
        <w:spacing w:before="0" w:beforeAutospacing="0" w:after="0" w:afterAutospacing="0"/>
        <w:jc w:val="both"/>
        <w:rPr>
          <w:rStyle w:val="Fett"/>
          <w:rFonts w:ascii="Arial" w:hAnsi="Arial" w:cs="Arial"/>
          <w:b w:val="0"/>
          <w:bCs w:val="0"/>
          <w:sz w:val="20"/>
          <w:szCs w:val="20"/>
          <w:u w:val="single"/>
        </w:rPr>
      </w:pPr>
      <w:r w:rsidRPr="009E77E5">
        <w:rPr>
          <w:rStyle w:val="Fett"/>
          <w:rFonts w:ascii="Arial" w:hAnsi="Arial" w:cs="Arial"/>
          <w:b w:val="0"/>
          <w:bCs w:val="0"/>
          <w:sz w:val="20"/>
          <w:szCs w:val="20"/>
          <w:u w:val="single"/>
        </w:rPr>
        <w:t>Bild 1 (</w:t>
      </w:r>
      <w:r w:rsidR="00B63890" w:rsidRPr="009E77E5">
        <w:rPr>
          <w:rStyle w:val="Fett"/>
          <w:rFonts w:ascii="Arial" w:hAnsi="Arial" w:cs="Arial"/>
          <w:b w:val="0"/>
          <w:bCs w:val="0"/>
          <w:sz w:val="20"/>
          <w:szCs w:val="20"/>
          <w:u w:val="single"/>
        </w:rPr>
        <w:t>expert_Bilanzpressekonferenz2024</w:t>
      </w:r>
      <w:r w:rsidRPr="009E77E5">
        <w:rPr>
          <w:rStyle w:val="Fett"/>
          <w:rFonts w:ascii="Arial" w:hAnsi="Arial" w:cs="Arial"/>
          <w:b w:val="0"/>
          <w:bCs w:val="0"/>
          <w:sz w:val="20"/>
          <w:szCs w:val="20"/>
          <w:u w:val="single"/>
        </w:rPr>
        <w:t>.jpg)</w:t>
      </w:r>
    </w:p>
    <w:p w14:paraId="0A6E2E5A" w14:textId="70DB47E2" w:rsidR="00A223E7" w:rsidRPr="00491286" w:rsidRDefault="00B63890" w:rsidP="00602C69">
      <w:pPr>
        <w:pStyle w:val="StandardWeb"/>
        <w:spacing w:before="0" w:beforeAutospacing="0" w:after="0" w:afterAutospacing="0"/>
        <w:jc w:val="both"/>
        <w:rPr>
          <w:rStyle w:val="Fett"/>
          <w:rFonts w:ascii="Arial" w:hAnsi="Arial" w:cs="Arial"/>
          <w:b w:val="0"/>
          <w:bCs w:val="0"/>
          <w:sz w:val="20"/>
          <w:szCs w:val="20"/>
        </w:rPr>
      </w:pPr>
      <w:r w:rsidRPr="009E77E5">
        <w:rPr>
          <w:rStyle w:val="Fett"/>
          <w:rFonts w:ascii="Arial" w:hAnsi="Arial" w:cs="Arial"/>
          <w:b w:val="0"/>
          <w:bCs w:val="0"/>
          <w:sz w:val="20"/>
          <w:szCs w:val="20"/>
        </w:rPr>
        <w:t>expert Bilanzpressekonferenz 2024</w:t>
      </w:r>
    </w:p>
    <w:p w14:paraId="07472D02" w14:textId="77777777" w:rsidR="006E4497" w:rsidRPr="006E4497" w:rsidRDefault="006E4497" w:rsidP="00602C69">
      <w:pPr>
        <w:pStyle w:val="StandardWeb"/>
        <w:spacing w:before="0" w:beforeAutospacing="0" w:after="0" w:afterAutospacing="0"/>
        <w:jc w:val="both"/>
        <w:rPr>
          <w:sz w:val="20"/>
          <w:szCs w:val="20"/>
        </w:rPr>
      </w:pPr>
    </w:p>
    <w:p w14:paraId="1C0C9ECF" w14:textId="1A76CB2A" w:rsidR="00E433CC" w:rsidRPr="00902D3E" w:rsidRDefault="00E433CC" w:rsidP="00E433CC">
      <w:pPr>
        <w:pStyle w:val="Textkrper"/>
        <w:spacing w:line="240" w:lineRule="auto"/>
        <w:jc w:val="left"/>
        <w:rPr>
          <w:sz w:val="20"/>
        </w:rPr>
      </w:pPr>
      <w:r w:rsidRPr="00977DDB">
        <w:rPr>
          <w:sz w:val="20"/>
          <w:u w:val="single"/>
        </w:rPr>
        <w:t xml:space="preserve">Bild </w:t>
      </w:r>
      <w:r w:rsidR="00491286">
        <w:rPr>
          <w:sz w:val="20"/>
          <w:u w:val="single"/>
        </w:rPr>
        <w:t>2</w:t>
      </w:r>
      <w:r w:rsidRPr="00977DDB">
        <w:rPr>
          <w:sz w:val="20"/>
          <w:u w:val="single"/>
        </w:rPr>
        <w:t xml:space="preserve"> (expert_Vorstandsvorsitzender_Dr_Stefan_Mueller.jpg):</w:t>
      </w:r>
      <w:r w:rsidRPr="00977DDB">
        <w:rPr>
          <w:sz w:val="20"/>
          <w:u w:val="single"/>
        </w:rPr>
        <w:br/>
      </w:r>
      <w:r w:rsidRPr="00902D3E">
        <w:rPr>
          <w:sz w:val="20"/>
        </w:rPr>
        <w:t>Dr. Stefan Müller, Vorstandsvorsitzender der expert SE</w:t>
      </w:r>
    </w:p>
    <w:p w14:paraId="2B352F76" w14:textId="77777777" w:rsidR="00E433CC" w:rsidRPr="00902D3E" w:rsidRDefault="00E433CC" w:rsidP="00E433CC">
      <w:pPr>
        <w:pStyle w:val="Textkrper"/>
        <w:spacing w:line="240" w:lineRule="auto"/>
        <w:jc w:val="left"/>
        <w:rPr>
          <w:sz w:val="20"/>
        </w:rPr>
      </w:pPr>
    </w:p>
    <w:p w14:paraId="326A878D" w14:textId="75D8236C" w:rsidR="00E433CC" w:rsidRPr="00977DDB" w:rsidRDefault="00E433CC" w:rsidP="00E433CC">
      <w:pPr>
        <w:pStyle w:val="Textkrper"/>
        <w:spacing w:line="240" w:lineRule="auto"/>
        <w:jc w:val="left"/>
        <w:rPr>
          <w:sz w:val="20"/>
          <w:u w:val="single"/>
        </w:rPr>
      </w:pPr>
      <w:r w:rsidRPr="00977DDB">
        <w:rPr>
          <w:sz w:val="20"/>
          <w:u w:val="single"/>
        </w:rPr>
        <w:t xml:space="preserve">Bild </w:t>
      </w:r>
      <w:r w:rsidR="00491286">
        <w:rPr>
          <w:sz w:val="20"/>
          <w:u w:val="single"/>
        </w:rPr>
        <w:t xml:space="preserve">3 </w:t>
      </w:r>
      <w:r w:rsidRPr="00977DDB">
        <w:rPr>
          <w:sz w:val="20"/>
          <w:u w:val="single"/>
        </w:rPr>
        <w:t>(expert_</w:t>
      </w:r>
      <w:r w:rsidR="00032D43">
        <w:rPr>
          <w:sz w:val="20"/>
          <w:u w:val="single"/>
        </w:rPr>
        <w:t>Finanzvorstand</w:t>
      </w:r>
      <w:r w:rsidRPr="00977DDB">
        <w:rPr>
          <w:sz w:val="20"/>
          <w:u w:val="single"/>
        </w:rPr>
        <w:t>_</w:t>
      </w:r>
      <w:r w:rsidR="00F52F74">
        <w:rPr>
          <w:sz w:val="20"/>
          <w:u w:val="single"/>
        </w:rPr>
        <w:t>Michael_Grandin</w:t>
      </w:r>
      <w:r w:rsidRPr="00977DDB">
        <w:rPr>
          <w:sz w:val="20"/>
          <w:u w:val="single"/>
        </w:rPr>
        <w:t>.jpg):</w:t>
      </w:r>
    </w:p>
    <w:p w14:paraId="2F11DC04" w14:textId="25569D4C" w:rsidR="00F52F74" w:rsidRDefault="00F52F74" w:rsidP="00F52F74">
      <w:pPr>
        <w:pStyle w:val="Textkrper"/>
        <w:spacing w:line="240" w:lineRule="auto"/>
        <w:jc w:val="left"/>
        <w:rPr>
          <w:sz w:val="20"/>
        </w:rPr>
      </w:pPr>
      <w:r>
        <w:rPr>
          <w:sz w:val="20"/>
        </w:rPr>
        <w:t xml:space="preserve">Michael </w:t>
      </w:r>
      <w:proofErr w:type="spellStart"/>
      <w:r>
        <w:rPr>
          <w:sz w:val="20"/>
        </w:rPr>
        <w:t>Grandin</w:t>
      </w:r>
      <w:proofErr w:type="spellEnd"/>
      <w:r w:rsidR="00E433CC" w:rsidRPr="00902D3E">
        <w:rPr>
          <w:sz w:val="20"/>
        </w:rPr>
        <w:t xml:space="preserve">, </w:t>
      </w:r>
      <w:r w:rsidR="00E52343" w:rsidRPr="00E52343">
        <w:rPr>
          <w:sz w:val="20"/>
        </w:rPr>
        <w:t xml:space="preserve">Finanzvorstand </w:t>
      </w:r>
      <w:r>
        <w:rPr>
          <w:sz w:val="20"/>
        </w:rPr>
        <w:t>der</w:t>
      </w:r>
      <w:r w:rsidR="00E433CC" w:rsidRPr="00902D3E">
        <w:rPr>
          <w:sz w:val="20"/>
        </w:rPr>
        <w:t xml:space="preserve"> expert SE</w:t>
      </w:r>
    </w:p>
    <w:p w14:paraId="5BF18128" w14:textId="77777777" w:rsidR="001B54D3" w:rsidRDefault="001B54D3" w:rsidP="00F52F74">
      <w:pPr>
        <w:pStyle w:val="Textkrper"/>
        <w:spacing w:line="240" w:lineRule="auto"/>
        <w:jc w:val="left"/>
        <w:rPr>
          <w:sz w:val="20"/>
        </w:rPr>
      </w:pPr>
    </w:p>
    <w:p w14:paraId="2266AA10" w14:textId="0B972364" w:rsidR="001B54D3" w:rsidRPr="00977DDB" w:rsidRDefault="001B54D3" w:rsidP="001B54D3">
      <w:pPr>
        <w:pStyle w:val="Textkrper"/>
        <w:spacing w:line="240" w:lineRule="auto"/>
        <w:jc w:val="left"/>
        <w:rPr>
          <w:sz w:val="20"/>
          <w:u w:val="single"/>
        </w:rPr>
      </w:pPr>
      <w:r w:rsidRPr="00977DDB">
        <w:rPr>
          <w:sz w:val="20"/>
          <w:u w:val="single"/>
        </w:rPr>
        <w:t xml:space="preserve">Bild </w:t>
      </w:r>
      <w:r w:rsidR="00491286">
        <w:rPr>
          <w:sz w:val="20"/>
          <w:u w:val="single"/>
        </w:rPr>
        <w:t>4</w:t>
      </w:r>
      <w:r w:rsidRPr="00977DDB">
        <w:rPr>
          <w:sz w:val="20"/>
          <w:u w:val="single"/>
        </w:rPr>
        <w:t xml:space="preserve"> (expert_</w:t>
      </w:r>
      <w:r w:rsidR="00032D43">
        <w:rPr>
          <w:sz w:val="20"/>
          <w:u w:val="single"/>
        </w:rPr>
        <w:t>Einzelhandelsvorstand</w:t>
      </w:r>
      <w:r w:rsidRPr="00977DDB">
        <w:rPr>
          <w:sz w:val="20"/>
          <w:u w:val="single"/>
        </w:rPr>
        <w:t>_</w:t>
      </w:r>
      <w:r>
        <w:rPr>
          <w:sz w:val="20"/>
          <w:u w:val="single"/>
        </w:rPr>
        <w:t>Christoph_Komor</w:t>
      </w:r>
      <w:r w:rsidRPr="00977DDB">
        <w:rPr>
          <w:sz w:val="20"/>
          <w:u w:val="single"/>
        </w:rPr>
        <w:t>.jpg):</w:t>
      </w:r>
    </w:p>
    <w:p w14:paraId="0020F249" w14:textId="3A89F247" w:rsidR="00E433CC" w:rsidRDefault="001B54D3" w:rsidP="00E433CC">
      <w:pPr>
        <w:pStyle w:val="Textkrper"/>
        <w:spacing w:line="240" w:lineRule="auto"/>
        <w:jc w:val="left"/>
        <w:rPr>
          <w:sz w:val="20"/>
        </w:rPr>
      </w:pPr>
      <w:r>
        <w:rPr>
          <w:sz w:val="20"/>
        </w:rPr>
        <w:t>Christoph Komor</w:t>
      </w:r>
      <w:r w:rsidRPr="00902D3E">
        <w:rPr>
          <w:sz w:val="20"/>
        </w:rPr>
        <w:t xml:space="preserve">, </w:t>
      </w:r>
      <w:r w:rsidR="00E52343" w:rsidRPr="00E52343">
        <w:rPr>
          <w:sz w:val="20"/>
        </w:rPr>
        <w:t xml:space="preserve">Einzelhandelsvorstand </w:t>
      </w:r>
      <w:r>
        <w:rPr>
          <w:sz w:val="20"/>
        </w:rPr>
        <w:t>der</w:t>
      </w:r>
      <w:r w:rsidRPr="00902D3E">
        <w:rPr>
          <w:sz w:val="20"/>
        </w:rPr>
        <w:t xml:space="preserve"> expert SE</w:t>
      </w:r>
    </w:p>
    <w:p w14:paraId="275A2A5A" w14:textId="77777777" w:rsidR="00C7765A" w:rsidRDefault="00C7765A" w:rsidP="00634798">
      <w:pPr>
        <w:pStyle w:val="Textkrper"/>
        <w:rPr>
          <w:b/>
          <w:sz w:val="20"/>
        </w:rPr>
      </w:pPr>
    </w:p>
    <w:p w14:paraId="4F2807A1" w14:textId="77777777" w:rsidR="00634798" w:rsidRDefault="00634798" w:rsidP="00634798">
      <w:pPr>
        <w:pStyle w:val="Textkrper"/>
        <w:rPr>
          <w:b/>
          <w:sz w:val="20"/>
        </w:rPr>
      </w:pPr>
      <w:r>
        <w:rPr>
          <w:b/>
          <w:sz w:val="20"/>
        </w:rPr>
        <w:lastRenderedPageBreak/>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0E64DD3B" w14:textId="77777777" w:rsidR="00634798" w:rsidRPr="0031246A" w:rsidRDefault="00634798" w:rsidP="00634798">
      <w:pPr>
        <w:pStyle w:val="Textkrper"/>
        <w:spacing w:after="120" w:line="240" w:lineRule="auto"/>
        <w:rPr>
          <w:b/>
          <w:bCs/>
          <w:sz w:val="20"/>
        </w:rPr>
      </w:pPr>
      <w:r w:rsidRPr="0031246A">
        <w:rPr>
          <w:b/>
          <w:bCs/>
          <w:sz w:val="20"/>
        </w:rPr>
        <w:t>Über die expert SE</w:t>
      </w:r>
    </w:p>
    <w:p w14:paraId="367C39B0" w14:textId="77777777" w:rsidR="00B63890" w:rsidRDefault="00B63890" w:rsidP="00B63890">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56BDD91F" w14:textId="77777777" w:rsidR="00B63890" w:rsidRDefault="00B63890" w:rsidP="00B63890">
      <w:pPr>
        <w:pStyle w:val="Textkrper"/>
        <w:spacing w:line="240" w:lineRule="auto"/>
        <w:rPr>
          <w:highlight w:val="yellow"/>
        </w:rPr>
      </w:pPr>
    </w:p>
    <w:p w14:paraId="4C3F5F57" w14:textId="77777777" w:rsidR="00B63890" w:rsidRDefault="00B63890" w:rsidP="00B63890">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p w14:paraId="7D3BD09A" w14:textId="4690A7A5" w:rsidR="003F4666" w:rsidRPr="00634798" w:rsidRDefault="003F4666" w:rsidP="00B63890">
      <w:pPr>
        <w:pStyle w:val="Textkrper"/>
        <w:spacing w:line="240" w:lineRule="auto"/>
        <w:rPr>
          <w:color w:val="0000FF"/>
          <w:sz w:val="20"/>
          <w:szCs w:val="18"/>
          <w:u w:val="single"/>
        </w:rPr>
      </w:pPr>
    </w:p>
    <w:sectPr w:rsidR="003F4666" w:rsidRPr="00634798"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1B5A7290"/>
    <w:multiLevelType w:val="hybridMultilevel"/>
    <w:tmpl w:val="22D46A14"/>
    <w:lvl w:ilvl="0" w:tplc="1D2685F8">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49113002">
    <w:abstractNumId w:val="0"/>
  </w:num>
  <w:num w:numId="2" w16cid:durableId="1910579666">
    <w:abstractNumId w:val="7"/>
  </w:num>
  <w:num w:numId="3" w16cid:durableId="1018120033">
    <w:abstractNumId w:val="2"/>
  </w:num>
  <w:num w:numId="4" w16cid:durableId="1568611203">
    <w:abstractNumId w:val="9"/>
  </w:num>
  <w:num w:numId="5" w16cid:durableId="1712416850">
    <w:abstractNumId w:val="8"/>
  </w:num>
  <w:num w:numId="6" w16cid:durableId="1933661374">
    <w:abstractNumId w:val="5"/>
  </w:num>
  <w:num w:numId="7" w16cid:durableId="1939367584">
    <w:abstractNumId w:val="6"/>
  </w:num>
  <w:num w:numId="8" w16cid:durableId="1039666054">
    <w:abstractNumId w:val="4"/>
  </w:num>
  <w:num w:numId="9" w16cid:durableId="1048799244">
    <w:abstractNumId w:val="1"/>
  </w:num>
  <w:num w:numId="10" w16cid:durableId="1212880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1A81"/>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2D43"/>
    <w:rsid w:val="00034158"/>
    <w:rsid w:val="0003517C"/>
    <w:rsid w:val="00035AB9"/>
    <w:rsid w:val="00037249"/>
    <w:rsid w:val="000402D6"/>
    <w:rsid w:val="00040A48"/>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2595"/>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1CE3"/>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0362"/>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30C"/>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8B1"/>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54D3"/>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47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702"/>
    <w:rsid w:val="00275B1B"/>
    <w:rsid w:val="00277841"/>
    <w:rsid w:val="002803D3"/>
    <w:rsid w:val="00282785"/>
    <w:rsid w:val="0028355A"/>
    <w:rsid w:val="00283577"/>
    <w:rsid w:val="002835A5"/>
    <w:rsid w:val="0028445D"/>
    <w:rsid w:val="00284DA3"/>
    <w:rsid w:val="002856DD"/>
    <w:rsid w:val="00286DDA"/>
    <w:rsid w:val="00286E87"/>
    <w:rsid w:val="00286EC2"/>
    <w:rsid w:val="002873EA"/>
    <w:rsid w:val="002873F0"/>
    <w:rsid w:val="00290619"/>
    <w:rsid w:val="00290686"/>
    <w:rsid w:val="00290DA2"/>
    <w:rsid w:val="002910E7"/>
    <w:rsid w:val="00292B80"/>
    <w:rsid w:val="0029388B"/>
    <w:rsid w:val="002952C9"/>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246A"/>
    <w:rsid w:val="0031381D"/>
    <w:rsid w:val="00313C97"/>
    <w:rsid w:val="003142A3"/>
    <w:rsid w:val="00314AC0"/>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696"/>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7195"/>
    <w:rsid w:val="00357F7B"/>
    <w:rsid w:val="00360164"/>
    <w:rsid w:val="003618F4"/>
    <w:rsid w:val="00362165"/>
    <w:rsid w:val="0036309A"/>
    <w:rsid w:val="00363393"/>
    <w:rsid w:val="003634EB"/>
    <w:rsid w:val="003638B8"/>
    <w:rsid w:val="003647E5"/>
    <w:rsid w:val="00365706"/>
    <w:rsid w:val="003659AE"/>
    <w:rsid w:val="003669BA"/>
    <w:rsid w:val="003671BF"/>
    <w:rsid w:val="00367536"/>
    <w:rsid w:val="003679DE"/>
    <w:rsid w:val="003719EC"/>
    <w:rsid w:val="00373474"/>
    <w:rsid w:val="003739AD"/>
    <w:rsid w:val="003740A7"/>
    <w:rsid w:val="003751E5"/>
    <w:rsid w:val="0037534B"/>
    <w:rsid w:val="00375C36"/>
    <w:rsid w:val="003767EF"/>
    <w:rsid w:val="00376D71"/>
    <w:rsid w:val="00377C0F"/>
    <w:rsid w:val="00377E1D"/>
    <w:rsid w:val="00381307"/>
    <w:rsid w:val="003836EF"/>
    <w:rsid w:val="00383E46"/>
    <w:rsid w:val="00386093"/>
    <w:rsid w:val="003865E7"/>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67D"/>
    <w:rsid w:val="003A67A2"/>
    <w:rsid w:val="003A7D04"/>
    <w:rsid w:val="003B0F4C"/>
    <w:rsid w:val="003B4738"/>
    <w:rsid w:val="003B51E8"/>
    <w:rsid w:val="003B59E2"/>
    <w:rsid w:val="003B6424"/>
    <w:rsid w:val="003B7663"/>
    <w:rsid w:val="003C0BD7"/>
    <w:rsid w:val="003C0D59"/>
    <w:rsid w:val="003C1559"/>
    <w:rsid w:val="003C5364"/>
    <w:rsid w:val="003C575E"/>
    <w:rsid w:val="003C5A7E"/>
    <w:rsid w:val="003C6B46"/>
    <w:rsid w:val="003C72AE"/>
    <w:rsid w:val="003C7BB0"/>
    <w:rsid w:val="003C7C48"/>
    <w:rsid w:val="003D1AAB"/>
    <w:rsid w:val="003D3504"/>
    <w:rsid w:val="003D3F7F"/>
    <w:rsid w:val="003D6691"/>
    <w:rsid w:val="003D6871"/>
    <w:rsid w:val="003E057A"/>
    <w:rsid w:val="003E1FAC"/>
    <w:rsid w:val="003E2498"/>
    <w:rsid w:val="003E34CD"/>
    <w:rsid w:val="003E3D15"/>
    <w:rsid w:val="003E3F26"/>
    <w:rsid w:val="003E54F2"/>
    <w:rsid w:val="003E6EBC"/>
    <w:rsid w:val="003E7432"/>
    <w:rsid w:val="003E7B5A"/>
    <w:rsid w:val="003F0F49"/>
    <w:rsid w:val="003F4666"/>
    <w:rsid w:val="003F4D93"/>
    <w:rsid w:val="003F70C1"/>
    <w:rsid w:val="00400251"/>
    <w:rsid w:val="00401E12"/>
    <w:rsid w:val="00402E29"/>
    <w:rsid w:val="004030BE"/>
    <w:rsid w:val="00404783"/>
    <w:rsid w:val="004049EC"/>
    <w:rsid w:val="00404E13"/>
    <w:rsid w:val="004103C7"/>
    <w:rsid w:val="0041249D"/>
    <w:rsid w:val="00413E24"/>
    <w:rsid w:val="00414D45"/>
    <w:rsid w:val="00414E90"/>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44C1"/>
    <w:rsid w:val="004645F2"/>
    <w:rsid w:val="0046654F"/>
    <w:rsid w:val="0046691E"/>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80DD3"/>
    <w:rsid w:val="00482272"/>
    <w:rsid w:val="00482E73"/>
    <w:rsid w:val="00483815"/>
    <w:rsid w:val="00485FDE"/>
    <w:rsid w:val="00486349"/>
    <w:rsid w:val="00487F5F"/>
    <w:rsid w:val="0049006D"/>
    <w:rsid w:val="00490194"/>
    <w:rsid w:val="00490854"/>
    <w:rsid w:val="00491286"/>
    <w:rsid w:val="00492CC3"/>
    <w:rsid w:val="004938D9"/>
    <w:rsid w:val="00494A08"/>
    <w:rsid w:val="004953CE"/>
    <w:rsid w:val="00496A64"/>
    <w:rsid w:val="00496D25"/>
    <w:rsid w:val="004977ED"/>
    <w:rsid w:val="004A054B"/>
    <w:rsid w:val="004A0A90"/>
    <w:rsid w:val="004A2A47"/>
    <w:rsid w:val="004A3D8E"/>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0472"/>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712"/>
    <w:rsid w:val="00580DED"/>
    <w:rsid w:val="005826F2"/>
    <w:rsid w:val="00582C17"/>
    <w:rsid w:val="005837B8"/>
    <w:rsid w:val="00584338"/>
    <w:rsid w:val="00584FC2"/>
    <w:rsid w:val="00585303"/>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588E"/>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27E2E"/>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4D94"/>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3DE9"/>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C0996"/>
    <w:rsid w:val="006C1488"/>
    <w:rsid w:val="006C188D"/>
    <w:rsid w:val="006C2651"/>
    <w:rsid w:val="006C29B7"/>
    <w:rsid w:val="006C2ADC"/>
    <w:rsid w:val="006C2E49"/>
    <w:rsid w:val="006C3065"/>
    <w:rsid w:val="006C34FC"/>
    <w:rsid w:val="006C5A96"/>
    <w:rsid w:val="006C643F"/>
    <w:rsid w:val="006D03A7"/>
    <w:rsid w:val="006D1AE4"/>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118"/>
    <w:rsid w:val="006F44A2"/>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A9E"/>
    <w:rsid w:val="00792EF1"/>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7B98"/>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7060"/>
    <w:rsid w:val="008525DA"/>
    <w:rsid w:val="008526B5"/>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0CE1"/>
    <w:rsid w:val="00891072"/>
    <w:rsid w:val="00891C08"/>
    <w:rsid w:val="00893150"/>
    <w:rsid w:val="008934ED"/>
    <w:rsid w:val="00893625"/>
    <w:rsid w:val="0089407B"/>
    <w:rsid w:val="00895629"/>
    <w:rsid w:val="008956D4"/>
    <w:rsid w:val="008A0029"/>
    <w:rsid w:val="008A0049"/>
    <w:rsid w:val="008A17F0"/>
    <w:rsid w:val="008A3EA9"/>
    <w:rsid w:val="008A5C63"/>
    <w:rsid w:val="008A70C7"/>
    <w:rsid w:val="008A7968"/>
    <w:rsid w:val="008B08D3"/>
    <w:rsid w:val="008B3A48"/>
    <w:rsid w:val="008B6312"/>
    <w:rsid w:val="008B7809"/>
    <w:rsid w:val="008C03F0"/>
    <w:rsid w:val="008C0499"/>
    <w:rsid w:val="008C0698"/>
    <w:rsid w:val="008C0895"/>
    <w:rsid w:val="008C08B4"/>
    <w:rsid w:val="008C123A"/>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32A"/>
    <w:rsid w:val="009017F9"/>
    <w:rsid w:val="00901F43"/>
    <w:rsid w:val="0090238B"/>
    <w:rsid w:val="009043B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5527"/>
    <w:rsid w:val="009861B2"/>
    <w:rsid w:val="009862B1"/>
    <w:rsid w:val="0098699B"/>
    <w:rsid w:val="0098746A"/>
    <w:rsid w:val="00990227"/>
    <w:rsid w:val="0099048F"/>
    <w:rsid w:val="00990639"/>
    <w:rsid w:val="0099259B"/>
    <w:rsid w:val="00992DCA"/>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1AF"/>
    <w:rsid w:val="009E43A4"/>
    <w:rsid w:val="009E484C"/>
    <w:rsid w:val="009E55A6"/>
    <w:rsid w:val="009E57F4"/>
    <w:rsid w:val="009E608D"/>
    <w:rsid w:val="009E77E5"/>
    <w:rsid w:val="009F01A6"/>
    <w:rsid w:val="009F0556"/>
    <w:rsid w:val="009F1805"/>
    <w:rsid w:val="009F1D96"/>
    <w:rsid w:val="009F23AF"/>
    <w:rsid w:val="009F3041"/>
    <w:rsid w:val="009F5DA1"/>
    <w:rsid w:val="009F62F3"/>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3E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22FC"/>
    <w:rsid w:val="00AA3D11"/>
    <w:rsid w:val="00AA4296"/>
    <w:rsid w:val="00AA4A94"/>
    <w:rsid w:val="00AA4DF3"/>
    <w:rsid w:val="00AA7365"/>
    <w:rsid w:val="00AA76F0"/>
    <w:rsid w:val="00AB166D"/>
    <w:rsid w:val="00AB1D2E"/>
    <w:rsid w:val="00AB6322"/>
    <w:rsid w:val="00AB6A8C"/>
    <w:rsid w:val="00AB7D4F"/>
    <w:rsid w:val="00AC09E7"/>
    <w:rsid w:val="00AC111D"/>
    <w:rsid w:val="00AC19C8"/>
    <w:rsid w:val="00AC27E0"/>
    <w:rsid w:val="00AC2D69"/>
    <w:rsid w:val="00AC333D"/>
    <w:rsid w:val="00AC3F43"/>
    <w:rsid w:val="00AC40F9"/>
    <w:rsid w:val="00AC46B1"/>
    <w:rsid w:val="00AC4A15"/>
    <w:rsid w:val="00AC4C96"/>
    <w:rsid w:val="00AC65CB"/>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011D"/>
    <w:rsid w:val="00B62D5C"/>
    <w:rsid w:val="00B63241"/>
    <w:rsid w:val="00B63890"/>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699"/>
    <w:rsid w:val="00B97AB8"/>
    <w:rsid w:val="00B97F22"/>
    <w:rsid w:val="00BA09BC"/>
    <w:rsid w:val="00BA1300"/>
    <w:rsid w:val="00BA153E"/>
    <w:rsid w:val="00BA24BF"/>
    <w:rsid w:val="00BA28F9"/>
    <w:rsid w:val="00BA2DCD"/>
    <w:rsid w:val="00BA3847"/>
    <w:rsid w:val="00BA4829"/>
    <w:rsid w:val="00BA48A7"/>
    <w:rsid w:val="00BA572E"/>
    <w:rsid w:val="00BA737C"/>
    <w:rsid w:val="00BB0989"/>
    <w:rsid w:val="00BB0C9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524"/>
    <w:rsid w:val="00C03902"/>
    <w:rsid w:val="00C06601"/>
    <w:rsid w:val="00C066B6"/>
    <w:rsid w:val="00C068A0"/>
    <w:rsid w:val="00C07955"/>
    <w:rsid w:val="00C079AE"/>
    <w:rsid w:val="00C1062F"/>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7765A"/>
    <w:rsid w:val="00C8012B"/>
    <w:rsid w:val="00C8092C"/>
    <w:rsid w:val="00C83401"/>
    <w:rsid w:val="00C856D6"/>
    <w:rsid w:val="00C8675E"/>
    <w:rsid w:val="00C93FF7"/>
    <w:rsid w:val="00C94A5F"/>
    <w:rsid w:val="00C95086"/>
    <w:rsid w:val="00C96BA9"/>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421"/>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6C0A"/>
    <w:rsid w:val="00D37B6F"/>
    <w:rsid w:val="00D37C33"/>
    <w:rsid w:val="00D407F6"/>
    <w:rsid w:val="00D41471"/>
    <w:rsid w:val="00D5095C"/>
    <w:rsid w:val="00D544BF"/>
    <w:rsid w:val="00D55B40"/>
    <w:rsid w:val="00D567DC"/>
    <w:rsid w:val="00D5704C"/>
    <w:rsid w:val="00D60097"/>
    <w:rsid w:val="00D61C7F"/>
    <w:rsid w:val="00D62A11"/>
    <w:rsid w:val="00D62F9C"/>
    <w:rsid w:val="00D631F7"/>
    <w:rsid w:val="00D6392A"/>
    <w:rsid w:val="00D6406B"/>
    <w:rsid w:val="00D64341"/>
    <w:rsid w:val="00D647D3"/>
    <w:rsid w:val="00D67A21"/>
    <w:rsid w:val="00D70340"/>
    <w:rsid w:val="00D70571"/>
    <w:rsid w:val="00D70E48"/>
    <w:rsid w:val="00D72663"/>
    <w:rsid w:val="00D729AB"/>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7136"/>
    <w:rsid w:val="00DB10E9"/>
    <w:rsid w:val="00DB1239"/>
    <w:rsid w:val="00DB1240"/>
    <w:rsid w:val="00DB2C72"/>
    <w:rsid w:val="00DB36F4"/>
    <w:rsid w:val="00DB5171"/>
    <w:rsid w:val="00DB585E"/>
    <w:rsid w:val="00DB6BCF"/>
    <w:rsid w:val="00DB6DF0"/>
    <w:rsid w:val="00DB6FFA"/>
    <w:rsid w:val="00DC17A3"/>
    <w:rsid w:val="00DC1AD5"/>
    <w:rsid w:val="00DC295A"/>
    <w:rsid w:val="00DC2EAF"/>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B7"/>
    <w:rsid w:val="00E06038"/>
    <w:rsid w:val="00E06FF0"/>
    <w:rsid w:val="00E1050F"/>
    <w:rsid w:val="00E143B8"/>
    <w:rsid w:val="00E1561C"/>
    <w:rsid w:val="00E17458"/>
    <w:rsid w:val="00E202BA"/>
    <w:rsid w:val="00E209B6"/>
    <w:rsid w:val="00E20FBF"/>
    <w:rsid w:val="00E218CB"/>
    <w:rsid w:val="00E22041"/>
    <w:rsid w:val="00E22300"/>
    <w:rsid w:val="00E23BEB"/>
    <w:rsid w:val="00E24B46"/>
    <w:rsid w:val="00E3133B"/>
    <w:rsid w:val="00E31617"/>
    <w:rsid w:val="00E32732"/>
    <w:rsid w:val="00E347BA"/>
    <w:rsid w:val="00E35087"/>
    <w:rsid w:val="00E367A1"/>
    <w:rsid w:val="00E36BD0"/>
    <w:rsid w:val="00E37EC6"/>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343"/>
    <w:rsid w:val="00E5287E"/>
    <w:rsid w:val="00E54CAE"/>
    <w:rsid w:val="00E5643A"/>
    <w:rsid w:val="00E567B0"/>
    <w:rsid w:val="00E56EFF"/>
    <w:rsid w:val="00E57E3C"/>
    <w:rsid w:val="00E604F8"/>
    <w:rsid w:val="00E61DA4"/>
    <w:rsid w:val="00E6226E"/>
    <w:rsid w:val="00E62581"/>
    <w:rsid w:val="00E63911"/>
    <w:rsid w:val="00E63F0B"/>
    <w:rsid w:val="00E64DF2"/>
    <w:rsid w:val="00E7104B"/>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1EE"/>
    <w:rsid w:val="00E86FAA"/>
    <w:rsid w:val="00E87144"/>
    <w:rsid w:val="00E87934"/>
    <w:rsid w:val="00E9032E"/>
    <w:rsid w:val="00E90ED3"/>
    <w:rsid w:val="00E95EAC"/>
    <w:rsid w:val="00E97542"/>
    <w:rsid w:val="00EA1D4C"/>
    <w:rsid w:val="00EA29A1"/>
    <w:rsid w:val="00EA3E67"/>
    <w:rsid w:val="00EA6F9E"/>
    <w:rsid w:val="00EB0B9A"/>
    <w:rsid w:val="00EB1280"/>
    <w:rsid w:val="00EB2AA6"/>
    <w:rsid w:val="00EB43D9"/>
    <w:rsid w:val="00EB57B5"/>
    <w:rsid w:val="00EB6CC1"/>
    <w:rsid w:val="00EB6F7B"/>
    <w:rsid w:val="00EB7710"/>
    <w:rsid w:val="00EC0914"/>
    <w:rsid w:val="00EC0961"/>
    <w:rsid w:val="00EC1B15"/>
    <w:rsid w:val="00EC315D"/>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E42D0"/>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7560"/>
    <w:rsid w:val="00F47A59"/>
    <w:rsid w:val="00F50172"/>
    <w:rsid w:val="00F5017F"/>
    <w:rsid w:val="00F502AD"/>
    <w:rsid w:val="00F507DB"/>
    <w:rsid w:val="00F52718"/>
    <w:rsid w:val="00F52973"/>
    <w:rsid w:val="00F52F74"/>
    <w:rsid w:val="00F5314C"/>
    <w:rsid w:val="00F53F6A"/>
    <w:rsid w:val="00F56818"/>
    <w:rsid w:val="00F568A8"/>
    <w:rsid w:val="00F56F3D"/>
    <w:rsid w:val="00F60043"/>
    <w:rsid w:val="00F605CD"/>
    <w:rsid w:val="00F60835"/>
    <w:rsid w:val="00F6129D"/>
    <w:rsid w:val="00F61E5A"/>
    <w:rsid w:val="00F626E7"/>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9D9"/>
    <w:rsid w:val="00F95A11"/>
    <w:rsid w:val="00F96492"/>
    <w:rsid w:val="00FA0D41"/>
    <w:rsid w:val="00FA13AD"/>
    <w:rsid w:val="00FA2FBE"/>
    <w:rsid w:val="00FA3A1B"/>
    <w:rsid w:val="00FA45A3"/>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 w:type="paragraph" w:customStyle="1" w:styleId="xmsobodytext">
    <w:name w:val="x_msobodytext"/>
    <w:basedOn w:val="Standard"/>
    <w:rsid w:val="00120362"/>
    <w:pPr>
      <w:spacing w:line="360" w:lineRule="auto"/>
      <w:jc w:val="both"/>
    </w:pPr>
    <w:rPr>
      <w:rFonts w:ascii="Arial" w:eastAsiaTheme="minorHAnsi" w:hAnsi="Arial" w:cs="Arial"/>
      <w:szCs w:val="24"/>
    </w:rPr>
  </w:style>
  <w:style w:type="paragraph" w:customStyle="1" w:styleId="xmsonormal">
    <w:name w:val="x_msonormal"/>
    <w:basedOn w:val="Standard"/>
    <w:rsid w:val="00120362"/>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534538133">
      <w:bodyDiv w:val="1"/>
      <w:marLeft w:val="0"/>
      <w:marRight w:val="0"/>
      <w:marTop w:val="0"/>
      <w:marBottom w:val="0"/>
      <w:divBdr>
        <w:top w:val="none" w:sz="0" w:space="0" w:color="auto"/>
        <w:left w:val="none" w:sz="0" w:space="0" w:color="auto"/>
        <w:bottom w:val="none" w:sz="0" w:space="0" w:color="auto"/>
        <w:right w:val="none" w:sz="0" w:space="0" w:color="auto"/>
      </w:divBdr>
    </w:div>
    <w:div w:id="1855261092">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9068</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10298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10</cp:revision>
  <cp:lastPrinted>2024-07-04T07:05:00Z</cp:lastPrinted>
  <dcterms:created xsi:type="dcterms:W3CDTF">2024-07-01T07:30:00Z</dcterms:created>
  <dcterms:modified xsi:type="dcterms:W3CDTF">2024-07-04T07:05:00Z</dcterms:modified>
  <cp:category/>
</cp:coreProperties>
</file>